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A69" w:rsidRDefault="009C1A6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9C1A69" w:rsidRDefault="009C1A69">
      <w:pPr>
        <w:pStyle w:val="ConsPlusNormal"/>
        <w:jc w:val="both"/>
        <w:outlineLvl w:val="0"/>
      </w:pPr>
    </w:p>
    <w:p w:rsidR="009C1A69" w:rsidRDefault="009C1A69">
      <w:pPr>
        <w:pStyle w:val="ConsPlusTitle"/>
        <w:jc w:val="center"/>
        <w:outlineLvl w:val="0"/>
      </w:pPr>
      <w:r>
        <w:t>МИНИСТЕРСТВО ФИНАНСОВ УЛЬЯНОВСКОЙ ОБЛАСТИ</w:t>
      </w:r>
    </w:p>
    <w:p w:rsidR="009C1A69" w:rsidRDefault="009C1A69">
      <w:pPr>
        <w:pStyle w:val="ConsPlusTitle"/>
        <w:jc w:val="both"/>
      </w:pPr>
    </w:p>
    <w:p w:rsidR="009C1A69" w:rsidRDefault="009C1A69">
      <w:pPr>
        <w:pStyle w:val="ConsPlusTitle"/>
        <w:jc w:val="center"/>
      </w:pPr>
      <w:r>
        <w:t>ПРИКАЗ</w:t>
      </w:r>
    </w:p>
    <w:p w:rsidR="009C1A69" w:rsidRDefault="009C1A69">
      <w:pPr>
        <w:pStyle w:val="ConsPlusTitle"/>
        <w:jc w:val="center"/>
      </w:pPr>
      <w:r>
        <w:t>от 8 февраля 2019 г. N 10-пр</w:t>
      </w:r>
    </w:p>
    <w:p w:rsidR="009C1A69" w:rsidRDefault="009C1A69">
      <w:pPr>
        <w:pStyle w:val="ConsPlusTitle"/>
        <w:jc w:val="both"/>
      </w:pPr>
    </w:p>
    <w:p w:rsidR="009C1A69" w:rsidRDefault="009C1A69">
      <w:pPr>
        <w:pStyle w:val="ConsPlusTitle"/>
        <w:jc w:val="center"/>
      </w:pPr>
      <w:r>
        <w:t>ОБ УТВЕРЖДЕНИИ ПРОГРАММЫ ПРОТИВОДЕЙСТВИЯ КОРРУПЦИИ</w:t>
      </w:r>
    </w:p>
    <w:p w:rsidR="009C1A69" w:rsidRDefault="009C1A69">
      <w:pPr>
        <w:pStyle w:val="ConsPlusTitle"/>
        <w:jc w:val="center"/>
      </w:pPr>
      <w:r>
        <w:t>В МИНИСТЕРСТВЕ ФИНАНСОВ УЛЬЯНОВСКОЙ ОБЛАСТИ</w:t>
      </w:r>
    </w:p>
    <w:p w:rsidR="009C1A69" w:rsidRDefault="009C1A6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C1A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A69" w:rsidRDefault="009C1A6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A69" w:rsidRDefault="009C1A6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C1A69" w:rsidRDefault="009C1A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C1A69" w:rsidRDefault="009C1A6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Минфина Ульяновской области от 21.12.2021 </w:t>
            </w:r>
            <w:hyperlink r:id="rId5">
              <w:r>
                <w:rPr>
                  <w:color w:val="0000FF"/>
                </w:rPr>
                <w:t>N 73-пр</w:t>
              </w:r>
            </w:hyperlink>
            <w:r>
              <w:rPr>
                <w:color w:val="392C69"/>
              </w:rPr>
              <w:t>,</w:t>
            </w:r>
          </w:p>
          <w:p w:rsidR="009C1A69" w:rsidRDefault="009C1A6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25.12.2023 </w:t>
            </w:r>
            <w:hyperlink r:id="rId6">
              <w:r>
                <w:rPr>
                  <w:color w:val="0000FF"/>
                </w:rPr>
                <w:t>N 110-пр</w:t>
              </w:r>
            </w:hyperlink>
            <w:r>
              <w:rPr>
                <w:color w:val="392C69"/>
              </w:rPr>
              <w:t xml:space="preserve">, от 23.12.2024 </w:t>
            </w:r>
            <w:hyperlink r:id="rId7">
              <w:r>
                <w:rPr>
                  <w:color w:val="0000FF"/>
                </w:rPr>
                <w:t>N 82-пр</w:t>
              </w:r>
            </w:hyperlink>
            <w:r>
              <w:rPr>
                <w:color w:val="392C69"/>
              </w:rPr>
              <w:t xml:space="preserve">, от 25.12.2025 </w:t>
            </w:r>
            <w:hyperlink r:id="rId8">
              <w:r>
                <w:rPr>
                  <w:color w:val="0000FF"/>
                </w:rPr>
                <w:t>N 99-пр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A69" w:rsidRDefault="009C1A69">
            <w:pPr>
              <w:pStyle w:val="ConsPlusNormal"/>
            </w:pPr>
          </w:p>
        </w:tc>
      </w:tr>
    </w:tbl>
    <w:p w:rsidR="009C1A69" w:rsidRDefault="009C1A69">
      <w:pPr>
        <w:pStyle w:val="ConsPlusNormal"/>
        <w:jc w:val="both"/>
      </w:pPr>
    </w:p>
    <w:p w:rsidR="009C1A69" w:rsidRDefault="009C1A69">
      <w:pPr>
        <w:pStyle w:val="ConsPlusNormal"/>
        <w:ind w:firstLine="540"/>
        <w:jc w:val="both"/>
      </w:pPr>
      <w:r>
        <w:t>Приказываю: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 xml:space="preserve">1. Утвердить прилагаемую </w:t>
      </w:r>
      <w:hyperlink w:anchor="P29">
        <w:r>
          <w:rPr>
            <w:color w:val="0000FF"/>
          </w:rPr>
          <w:t>программу</w:t>
        </w:r>
      </w:hyperlink>
      <w:r>
        <w:t xml:space="preserve"> противодействия коррупции в Министерстве финансов Ульяновской области.</w:t>
      </w:r>
    </w:p>
    <w:p w:rsidR="009C1A69" w:rsidRDefault="009C1A69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приказа</w:t>
        </w:r>
      </w:hyperlink>
      <w:r>
        <w:t xml:space="preserve"> Минфина Ульяновской области от 21.12.2021 N 73-пр)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2. Настоящий приказ вступает в силу на следующий день после дня его официального опубликования.</w:t>
      </w:r>
    </w:p>
    <w:p w:rsidR="009C1A69" w:rsidRDefault="009C1A69">
      <w:pPr>
        <w:pStyle w:val="ConsPlusNormal"/>
        <w:jc w:val="both"/>
      </w:pPr>
    </w:p>
    <w:p w:rsidR="009C1A69" w:rsidRDefault="009C1A69">
      <w:pPr>
        <w:pStyle w:val="ConsPlusNormal"/>
        <w:jc w:val="right"/>
      </w:pPr>
      <w:r>
        <w:t>Министр</w:t>
      </w:r>
    </w:p>
    <w:p w:rsidR="009C1A69" w:rsidRDefault="009C1A69">
      <w:pPr>
        <w:pStyle w:val="ConsPlusNormal"/>
        <w:jc w:val="right"/>
      </w:pPr>
      <w:r>
        <w:t>Е.В.БУЦКАЯ</w:t>
      </w:r>
    </w:p>
    <w:p w:rsidR="009C1A69" w:rsidRDefault="009C1A69">
      <w:pPr>
        <w:pStyle w:val="ConsPlusNormal"/>
        <w:jc w:val="both"/>
      </w:pPr>
    </w:p>
    <w:p w:rsidR="009C1A69" w:rsidRDefault="009C1A69">
      <w:pPr>
        <w:pStyle w:val="ConsPlusNormal"/>
        <w:jc w:val="both"/>
      </w:pPr>
    </w:p>
    <w:p w:rsidR="009C1A69" w:rsidRDefault="009C1A69">
      <w:pPr>
        <w:pStyle w:val="ConsPlusNormal"/>
        <w:jc w:val="both"/>
      </w:pPr>
    </w:p>
    <w:p w:rsidR="009C1A69" w:rsidRDefault="009C1A69">
      <w:pPr>
        <w:pStyle w:val="ConsPlusNormal"/>
        <w:jc w:val="both"/>
      </w:pPr>
    </w:p>
    <w:p w:rsidR="009C1A69" w:rsidRDefault="009C1A69">
      <w:pPr>
        <w:pStyle w:val="ConsPlusNormal"/>
        <w:jc w:val="both"/>
      </w:pPr>
    </w:p>
    <w:p w:rsidR="009C1A69" w:rsidRDefault="009C1A69">
      <w:pPr>
        <w:pStyle w:val="ConsPlusNormal"/>
        <w:jc w:val="right"/>
        <w:outlineLvl w:val="0"/>
      </w:pPr>
      <w:r>
        <w:t>Утверждена</w:t>
      </w:r>
    </w:p>
    <w:p w:rsidR="009C1A69" w:rsidRDefault="009C1A69">
      <w:pPr>
        <w:pStyle w:val="ConsPlusNormal"/>
        <w:jc w:val="right"/>
      </w:pPr>
      <w:r>
        <w:t>приказом</w:t>
      </w:r>
    </w:p>
    <w:p w:rsidR="009C1A69" w:rsidRDefault="009C1A69">
      <w:pPr>
        <w:pStyle w:val="ConsPlusNormal"/>
        <w:jc w:val="right"/>
      </w:pPr>
      <w:r>
        <w:t>Министерства финансов Ульяновской области</w:t>
      </w:r>
    </w:p>
    <w:p w:rsidR="009C1A69" w:rsidRDefault="009C1A69">
      <w:pPr>
        <w:pStyle w:val="ConsPlusNormal"/>
        <w:jc w:val="right"/>
      </w:pPr>
      <w:r>
        <w:t>от 8 февраля 2019 г. N 10-пр</w:t>
      </w:r>
    </w:p>
    <w:p w:rsidR="009C1A69" w:rsidRDefault="009C1A69">
      <w:pPr>
        <w:pStyle w:val="ConsPlusNormal"/>
        <w:jc w:val="both"/>
      </w:pPr>
    </w:p>
    <w:p w:rsidR="009C1A69" w:rsidRDefault="009C1A69">
      <w:pPr>
        <w:pStyle w:val="ConsPlusTitle"/>
        <w:jc w:val="center"/>
      </w:pPr>
      <w:bookmarkStart w:id="0" w:name="P29"/>
      <w:bookmarkEnd w:id="0"/>
      <w:r>
        <w:t>ПРОГРАММА</w:t>
      </w:r>
    </w:p>
    <w:p w:rsidR="009C1A69" w:rsidRDefault="009C1A69">
      <w:pPr>
        <w:pStyle w:val="ConsPlusTitle"/>
        <w:jc w:val="center"/>
      </w:pPr>
      <w:r>
        <w:t>ПРОТИВОДЕЙСТВИЯ КОРРУПЦИИ В МИНИСТЕРСТВЕ ФИНАНСОВ</w:t>
      </w:r>
    </w:p>
    <w:p w:rsidR="009C1A69" w:rsidRDefault="009C1A69">
      <w:pPr>
        <w:pStyle w:val="ConsPlusTitle"/>
        <w:jc w:val="center"/>
      </w:pPr>
      <w:r>
        <w:t>УЛЬЯНОВСКОЙ ОБЛАСТИ</w:t>
      </w:r>
    </w:p>
    <w:p w:rsidR="009C1A69" w:rsidRDefault="009C1A6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C1A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A69" w:rsidRDefault="009C1A6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A69" w:rsidRDefault="009C1A6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C1A69" w:rsidRDefault="009C1A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C1A69" w:rsidRDefault="009C1A6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Минфина Ульяновской области от 21.12.2021 </w:t>
            </w:r>
            <w:hyperlink r:id="rId10">
              <w:r>
                <w:rPr>
                  <w:color w:val="0000FF"/>
                </w:rPr>
                <w:t>N 73-пр</w:t>
              </w:r>
            </w:hyperlink>
            <w:r>
              <w:rPr>
                <w:color w:val="392C69"/>
              </w:rPr>
              <w:t>,</w:t>
            </w:r>
          </w:p>
          <w:p w:rsidR="009C1A69" w:rsidRDefault="009C1A6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25.12.2023 </w:t>
            </w:r>
            <w:hyperlink r:id="rId11">
              <w:r>
                <w:rPr>
                  <w:color w:val="0000FF"/>
                </w:rPr>
                <w:t>N 110-пр</w:t>
              </w:r>
            </w:hyperlink>
            <w:r>
              <w:rPr>
                <w:color w:val="392C69"/>
              </w:rPr>
              <w:t xml:space="preserve">, от 23.12.2024 </w:t>
            </w:r>
            <w:hyperlink r:id="rId12">
              <w:r>
                <w:rPr>
                  <w:color w:val="0000FF"/>
                </w:rPr>
                <w:t>N 82-пр</w:t>
              </w:r>
            </w:hyperlink>
            <w:r>
              <w:rPr>
                <w:color w:val="392C69"/>
              </w:rPr>
              <w:t xml:space="preserve">, от 25.12.2025 </w:t>
            </w:r>
            <w:hyperlink r:id="rId13">
              <w:r>
                <w:rPr>
                  <w:color w:val="0000FF"/>
                </w:rPr>
                <w:t>N 99-пр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A69" w:rsidRDefault="009C1A69">
            <w:pPr>
              <w:pStyle w:val="ConsPlusNormal"/>
            </w:pPr>
          </w:p>
        </w:tc>
      </w:tr>
    </w:tbl>
    <w:p w:rsidR="009C1A69" w:rsidRDefault="009C1A69">
      <w:pPr>
        <w:pStyle w:val="ConsPlusNormal"/>
        <w:jc w:val="both"/>
      </w:pPr>
    </w:p>
    <w:p w:rsidR="009C1A69" w:rsidRDefault="009C1A69">
      <w:pPr>
        <w:pStyle w:val="ConsPlusTitle"/>
        <w:jc w:val="center"/>
        <w:outlineLvl w:val="1"/>
      </w:pPr>
      <w:r>
        <w:t>Паспорт</w:t>
      </w:r>
    </w:p>
    <w:p w:rsidR="009C1A69" w:rsidRDefault="009C1A6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5839"/>
      </w:tblGrid>
      <w:tr w:rsidR="009C1A69">
        <w:tc>
          <w:tcPr>
            <w:tcW w:w="3231" w:type="dxa"/>
            <w:tcBorders>
              <w:bottom w:val="nil"/>
            </w:tcBorders>
          </w:tcPr>
          <w:p w:rsidR="009C1A69" w:rsidRDefault="009C1A69">
            <w:pPr>
              <w:pStyle w:val="ConsPlusNormal"/>
            </w:pPr>
            <w:r>
              <w:t>Наименование Программы</w:t>
            </w:r>
          </w:p>
        </w:tc>
        <w:tc>
          <w:tcPr>
            <w:tcW w:w="5839" w:type="dxa"/>
            <w:tcBorders>
              <w:bottom w:val="nil"/>
            </w:tcBorders>
          </w:tcPr>
          <w:p w:rsidR="009C1A69" w:rsidRDefault="009C1A69">
            <w:pPr>
              <w:pStyle w:val="ConsPlusNormal"/>
            </w:pPr>
            <w:r>
              <w:t>Программа противодействия коррупции в Министерстве финансов Ульяновской области (далее - Программа)</w:t>
            </w:r>
          </w:p>
        </w:tc>
      </w:tr>
      <w:tr w:rsidR="009C1A69">
        <w:tc>
          <w:tcPr>
            <w:tcW w:w="9070" w:type="dxa"/>
            <w:gridSpan w:val="2"/>
            <w:tcBorders>
              <w:top w:val="nil"/>
            </w:tcBorders>
          </w:tcPr>
          <w:p w:rsidR="009C1A69" w:rsidRDefault="009C1A69">
            <w:pPr>
              <w:pStyle w:val="ConsPlusNormal"/>
              <w:jc w:val="both"/>
            </w:pPr>
            <w:r>
              <w:t xml:space="preserve">(в ред. </w:t>
            </w:r>
            <w:hyperlink r:id="rId14">
              <w:r>
                <w:rPr>
                  <w:color w:val="0000FF"/>
                </w:rPr>
                <w:t>приказа</w:t>
              </w:r>
            </w:hyperlink>
            <w:r>
              <w:t xml:space="preserve"> Минфина Ульяновской области от 21.12.2021 N 73-пр)</w:t>
            </w:r>
          </w:p>
        </w:tc>
      </w:tr>
      <w:tr w:rsidR="009C1A69">
        <w:tblPrEx>
          <w:tblBorders>
            <w:insideH w:val="single" w:sz="4" w:space="0" w:color="auto"/>
          </w:tblBorders>
        </w:tblPrEx>
        <w:tc>
          <w:tcPr>
            <w:tcW w:w="3231" w:type="dxa"/>
          </w:tcPr>
          <w:p w:rsidR="009C1A69" w:rsidRDefault="009C1A69">
            <w:pPr>
              <w:pStyle w:val="ConsPlusNormal"/>
            </w:pPr>
            <w:r>
              <w:t xml:space="preserve">Основания для разработки </w:t>
            </w:r>
            <w:r>
              <w:lastRenderedPageBreak/>
              <w:t>Программы</w:t>
            </w:r>
          </w:p>
        </w:tc>
        <w:tc>
          <w:tcPr>
            <w:tcW w:w="5839" w:type="dxa"/>
          </w:tcPr>
          <w:p w:rsidR="009C1A69" w:rsidRDefault="009C1A69">
            <w:pPr>
              <w:pStyle w:val="ConsPlusNormal"/>
            </w:pPr>
            <w:hyperlink r:id="rId15">
              <w:r>
                <w:rPr>
                  <w:color w:val="0000FF"/>
                </w:rPr>
                <w:t>Закон</w:t>
              </w:r>
            </w:hyperlink>
            <w:r>
              <w:t xml:space="preserve"> Ульяновской области от 20.07.2012 N 89-ЗО "О </w:t>
            </w:r>
            <w:r>
              <w:lastRenderedPageBreak/>
              <w:t>противодействии коррупции в Ульяновской области"</w:t>
            </w:r>
          </w:p>
        </w:tc>
      </w:tr>
      <w:tr w:rsidR="009C1A69">
        <w:tblPrEx>
          <w:tblBorders>
            <w:insideH w:val="single" w:sz="4" w:space="0" w:color="auto"/>
          </w:tblBorders>
        </w:tblPrEx>
        <w:tc>
          <w:tcPr>
            <w:tcW w:w="3231" w:type="dxa"/>
          </w:tcPr>
          <w:p w:rsidR="009C1A69" w:rsidRDefault="009C1A69">
            <w:pPr>
              <w:pStyle w:val="ConsPlusNormal"/>
            </w:pPr>
            <w:r>
              <w:lastRenderedPageBreak/>
              <w:t>Разработчик Программы</w:t>
            </w:r>
          </w:p>
        </w:tc>
        <w:tc>
          <w:tcPr>
            <w:tcW w:w="5839" w:type="dxa"/>
          </w:tcPr>
          <w:p w:rsidR="009C1A69" w:rsidRDefault="009C1A69">
            <w:pPr>
              <w:pStyle w:val="ConsPlusNormal"/>
            </w:pPr>
            <w:r>
              <w:t>Министерство финансов Ульяновской области (далее - Министерство)</w:t>
            </w:r>
          </w:p>
        </w:tc>
      </w:tr>
      <w:tr w:rsidR="009C1A69">
        <w:tblPrEx>
          <w:tblBorders>
            <w:insideH w:val="single" w:sz="4" w:space="0" w:color="auto"/>
          </w:tblBorders>
        </w:tblPrEx>
        <w:tc>
          <w:tcPr>
            <w:tcW w:w="3231" w:type="dxa"/>
          </w:tcPr>
          <w:p w:rsidR="009C1A69" w:rsidRDefault="009C1A69">
            <w:pPr>
              <w:pStyle w:val="ConsPlusNormal"/>
            </w:pPr>
            <w:r>
              <w:t>Результативная цель Программы</w:t>
            </w:r>
          </w:p>
        </w:tc>
        <w:tc>
          <w:tcPr>
            <w:tcW w:w="5839" w:type="dxa"/>
          </w:tcPr>
          <w:p w:rsidR="009C1A69" w:rsidRDefault="009C1A69">
            <w:pPr>
              <w:pStyle w:val="ConsPlusNormal"/>
            </w:pPr>
            <w:r>
              <w:t>Снижение уровня коррупции в Министерстве, устранение причин ее возникновения, повышение эффективности координации антикоррупционной деятельности Министерства, институтов гражданского общества и граждан, повышение эффективности противодействия коррупции и снижение возможных случаев проявления коррупции в Министерстве, совершенствование инструментов и механизмов противодействия коррупции, в том числе поиск и принятие новых управленческих решений и мер, направленных на профилактику коррупционных проявлений, активизация работы по антикоррупционному просвещению и антикоррупционной пропаганды, повышение эффективности использования государственного имущества</w:t>
            </w:r>
          </w:p>
        </w:tc>
      </w:tr>
      <w:tr w:rsidR="009C1A69">
        <w:tblPrEx>
          <w:tblBorders>
            <w:insideH w:val="single" w:sz="4" w:space="0" w:color="auto"/>
          </w:tblBorders>
        </w:tblPrEx>
        <w:tc>
          <w:tcPr>
            <w:tcW w:w="3231" w:type="dxa"/>
          </w:tcPr>
          <w:p w:rsidR="009C1A69" w:rsidRDefault="009C1A69">
            <w:pPr>
              <w:pStyle w:val="ConsPlusNormal"/>
            </w:pPr>
            <w:r>
              <w:t>Исполнители Программы</w:t>
            </w:r>
          </w:p>
        </w:tc>
        <w:tc>
          <w:tcPr>
            <w:tcW w:w="5839" w:type="dxa"/>
          </w:tcPr>
          <w:p w:rsidR="009C1A69" w:rsidRDefault="009C1A69">
            <w:pPr>
              <w:pStyle w:val="ConsPlusNormal"/>
            </w:pPr>
            <w:r>
              <w:t>Структурные подразделения Министерства Комиссия по противодействию коррупции в Министерстве финансов Ульяновской области</w:t>
            </w:r>
          </w:p>
          <w:p w:rsidR="009C1A69" w:rsidRDefault="009C1A69">
            <w:pPr>
              <w:pStyle w:val="ConsPlusNormal"/>
            </w:pPr>
            <w:r>
              <w:t>Молодежный совет Министерства финансов Ульяновской области</w:t>
            </w:r>
          </w:p>
          <w:p w:rsidR="009C1A69" w:rsidRDefault="009C1A69">
            <w:pPr>
              <w:pStyle w:val="ConsPlusNormal"/>
            </w:pPr>
            <w:r>
              <w:t>Молодежное министерство финансов Ульяновской области</w:t>
            </w:r>
          </w:p>
          <w:p w:rsidR="009C1A69" w:rsidRDefault="009C1A69">
            <w:pPr>
              <w:pStyle w:val="ConsPlusNormal"/>
            </w:pPr>
            <w:r>
              <w:t>Областное государственное казенное учреждение "Областное казначейство" (по согласованию)</w:t>
            </w:r>
          </w:p>
        </w:tc>
      </w:tr>
      <w:tr w:rsidR="009C1A69">
        <w:tc>
          <w:tcPr>
            <w:tcW w:w="3231" w:type="dxa"/>
            <w:tcBorders>
              <w:bottom w:val="nil"/>
            </w:tcBorders>
          </w:tcPr>
          <w:p w:rsidR="009C1A69" w:rsidRDefault="009C1A69">
            <w:pPr>
              <w:pStyle w:val="ConsPlusNormal"/>
            </w:pPr>
            <w:r>
              <w:t>Сроки реализации Программы</w:t>
            </w:r>
          </w:p>
        </w:tc>
        <w:tc>
          <w:tcPr>
            <w:tcW w:w="5839" w:type="dxa"/>
            <w:tcBorders>
              <w:bottom w:val="nil"/>
            </w:tcBorders>
          </w:tcPr>
          <w:p w:rsidR="009C1A69" w:rsidRDefault="009C1A69">
            <w:pPr>
              <w:pStyle w:val="ConsPlusNormal"/>
            </w:pPr>
            <w:r>
              <w:t>2019 - 2027</w:t>
            </w:r>
          </w:p>
        </w:tc>
      </w:tr>
      <w:tr w:rsidR="009C1A69">
        <w:tc>
          <w:tcPr>
            <w:tcW w:w="9070" w:type="dxa"/>
            <w:gridSpan w:val="2"/>
            <w:tcBorders>
              <w:top w:val="nil"/>
            </w:tcBorders>
          </w:tcPr>
          <w:p w:rsidR="009C1A69" w:rsidRDefault="009C1A69">
            <w:pPr>
              <w:pStyle w:val="ConsPlusNormal"/>
              <w:jc w:val="both"/>
            </w:pPr>
            <w:r>
              <w:t xml:space="preserve">(в ред. приказов Минфина Ульяновской области от 21.12.2021 </w:t>
            </w:r>
            <w:hyperlink r:id="rId16">
              <w:r>
                <w:rPr>
                  <w:color w:val="0000FF"/>
                </w:rPr>
                <w:t>N 73-пр</w:t>
              </w:r>
            </w:hyperlink>
            <w:r>
              <w:t xml:space="preserve">, от 23.12.2024 </w:t>
            </w:r>
            <w:hyperlink r:id="rId17">
              <w:r>
                <w:rPr>
                  <w:color w:val="0000FF"/>
                </w:rPr>
                <w:t>N 82-пр</w:t>
              </w:r>
            </w:hyperlink>
            <w:r>
              <w:t>)</w:t>
            </w:r>
          </w:p>
        </w:tc>
      </w:tr>
      <w:tr w:rsidR="009C1A69">
        <w:tc>
          <w:tcPr>
            <w:tcW w:w="3231" w:type="dxa"/>
            <w:tcBorders>
              <w:bottom w:val="nil"/>
            </w:tcBorders>
          </w:tcPr>
          <w:p w:rsidR="009C1A69" w:rsidRDefault="009C1A69">
            <w:pPr>
              <w:pStyle w:val="ConsPlusNormal"/>
            </w:pPr>
            <w:r>
              <w:t>Ресурсное обеспечение Программы</w:t>
            </w:r>
          </w:p>
        </w:tc>
        <w:tc>
          <w:tcPr>
            <w:tcW w:w="5839" w:type="dxa"/>
            <w:tcBorders>
              <w:bottom w:val="nil"/>
            </w:tcBorders>
          </w:tcPr>
          <w:p w:rsidR="009C1A69" w:rsidRDefault="009C1A69">
            <w:pPr>
              <w:pStyle w:val="ConsPlusNormal"/>
            </w:pPr>
            <w:r>
              <w:t>Общий объем бюджетных ассигнований областного бюджета Ульяновской области, выделяемых на реализацию программы составляет 800 тыс. рублей</w:t>
            </w:r>
          </w:p>
        </w:tc>
      </w:tr>
      <w:tr w:rsidR="009C1A69">
        <w:tc>
          <w:tcPr>
            <w:tcW w:w="9070" w:type="dxa"/>
            <w:gridSpan w:val="2"/>
            <w:tcBorders>
              <w:top w:val="nil"/>
            </w:tcBorders>
          </w:tcPr>
          <w:p w:rsidR="009C1A69" w:rsidRDefault="009C1A69">
            <w:pPr>
              <w:pStyle w:val="ConsPlusNormal"/>
              <w:jc w:val="both"/>
            </w:pPr>
            <w:r>
              <w:t xml:space="preserve">(в ред. </w:t>
            </w:r>
            <w:hyperlink r:id="rId18">
              <w:r>
                <w:rPr>
                  <w:color w:val="0000FF"/>
                </w:rPr>
                <w:t>приказа</w:t>
              </w:r>
            </w:hyperlink>
            <w:r>
              <w:t xml:space="preserve"> Минфина Ульяновской области от 23.12.2024 N 82-пр)</w:t>
            </w:r>
          </w:p>
        </w:tc>
      </w:tr>
      <w:tr w:rsidR="009C1A69">
        <w:tblPrEx>
          <w:tblBorders>
            <w:insideH w:val="single" w:sz="4" w:space="0" w:color="auto"/>
          </w:tblBorders>
        </w:tblPrEx>
        <w:tc>
          <w:tcPr>
            <w:tcW w:w="3231" w:type="dxa"/>
          </w:tcPr>
          <w:p w:rsidR="009C1A69" w:rsidRDefault="009C1A69">
            <w:pPr>
              <w:pStyle w:val="ConsPlusNormal"/>
            </w:pPr>
            <w:r>
              <w:t>Контроль за реализацией Программы</w:t>
            </w:r>
          </w:p>
        </w:tc>
        <w:tc>
          <w:tcPr>
            <w:tcW w:w="5839" w:type="dxa"/>
          </w:tcPr>
          <w:p w:rsidR="009C1A69" w:rsidRDefault="009C1A69">
            <w:pPr>
              <w:pStyle w:val="ConsPlusNormal"/>
            </w:pPr>
            <w:r>
              <w:t>Контроль за реализацией Программы осуществляют Управление по реализации единой государственной политики в области противодействия коррупции, профилактике коррупционных и иных правонарушений администрации Губернатора Ульяновской области, Комиссия по противодействию коррупции в Министерстве финансов Ульяновской области</w:t>
            </w:r>
          </w:p>
        </w:tc>
      </w:tr>
    </w:tbl>
    <w:p w:rsidR="009C1A69" w:rsidRDefault="009C1A69">
      <w:pPr>
        <w:pStyle w:val="ConsPlusNormal"/>
        <w:jc w:val="both"/>
      </w:pPr>
    </w:p>
    <w:p w:rsidR="009C1A69" w:rsidRDefault="009C1A69">
      <w:pPr>
        <w:pStyle w:val="ConsPlusTitle"/>
        <w:jc w:val="center"/>
        <w:outlineLvl w:val="1"/>
      </w:pPr>
      <w:r>
        <w:t>1. Характеристика проблемы, решение которой осуществляется</w:t>
      </w:r>
    </w:p>
    <w:p w:rsidR="009C1A69" w:rsidRDefault="009C1A69">
      <w:pPr>
        <w:pStyle w:val="ConsPlusTitle"/>
        <w:jc w:val="center"/>
      </w:pPr>
      <w:r>
        <w:t>путем реализации Программы</w:t>
      </w:r>
    </w:p>
    <w:p w:rsidR="009C1A69" w:rsidRDefault="009C1A69">
      <w:pPr>
        <w:pStyle w:val="ConsPlusNormal"/>
        <w:jc w:val="center"/>
      </w:pPr>
    </w:p>
    <w:p w:rsidR="009C1A69" w:rsidRDefault="009C1A69">
      <w:pPr>
        <w:pStyle w:val="ConsPlusNormal"/>
        <w:jc w:val="center"/>
      </w:pPr>
      <w:r>
        <w:t xml:space="preserve">(в ред. </w:t>
      </w:r>
      <w:hyperlink r:id="rId19">
        <w:r>
          <w:rPr>
            <w:color w:val="0000FF"/>
          </w:rPr>
          <w:t>приказа</w:t>
        </w:r>
      </w:hyperlink>
      <w:r>
        <w:t xml:space="preserve"> Минфина Ульяновской области</w:t>
      </w:r>
    </w:p>
    <w:p w:rsidR="009C1A69" w:rsidRDefault="009C1A69">
      <w:pPr>
        <w:pStyle w:val="ConsPlusNormal"/>
        <w:jc w:val="center"/>
      </w:pPr>
      <w:r>
        <w:t>от 21.12.2021 N 73-пр)</w:t>
      </w:r>
    </w:p>
    <w:p w:rsidR="009C1A69" w:rsidRDefault="009C1A69">
      <w:pPr>
        <w:pStyle w:val="ConsPlusNormal"/>
        <w:jc w:val="both"/>
      </w:pPr>
    </w:p>
    <w:p w:rsidR="009C1A69" w:rsidRDefault="009C1A69">
      <w:pPr>
        <w:pStyle w:val="ConsPlusNormal"/>
        <w:ind w:firstLine="540"/>
        <w:jc w:val="both"/>
      </w:pPr>
      <w:r>
        <w:t xml:space="preserve">Коррупция - всепроникающее негативное общественное явление, способное затормозить и даже обратить вспять развитие государства и его административно-территориальных единиц. Как </w:t>
      </w:r>
      <w:r>
        <w:lastRenderedPageBreak/>
        <w:t>социальный феномен коррупция в разной степени свойственна всем современным государствам.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Согласно российскому законодательству противодействие коррупции состоит из предупреждения коррупции, включая выявление и последующее устранение причин коррупции (профилактика коррупции); выявления, предупреждения, пресечения, раскрытия и расследования коррупционных правонарушений (борьба с коррупцией); минимизации и (или) ликвидации последствий коррупционных правонарушений. Если борьба с коррупцией является исключительной прерогативой федеральных правоохранительных органов, то профилактика коррупции допускает участие государственных органов субъектов Российской Федерации, институтов гражданского общества, граждан и организаций.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Для сохранения и развития базовых методов и способов ограничения уровня коррупции в Министерстве разработана данная Программа, предусматривающая комплекс мер по профилактике коррупции на качественно новом этапе.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 xml:space="preserve">Настоящая Программа разработана на основе и во исполнение </w:t>
      </w:r>
      <w:hyperlink r:id="rId20">
        <w:r>
          <w:rPr>
            <w:color w:val="0000FF"/>
          </w:rPr>
          <w:t>Закона</w:t>
        </w:r>
      </w:hyperlink>
      <w:r>
        <w:t xml:space="preserve"> Ульяновской области от 20.07.2012 N 89-ЗО "О противодействии коррупции в Ульяновской области", предусматривающего ряд антикоррупционных мер, среди которых - организация и проведение антикоррупционного анализа нормативных правовых актов и проектов нормативных правовых актов Ульяновской области, привлечение институтов гражданского общества и граждан к участию в реализации единой государственной политики в области противодействия коррупции, обеспечение гласности и открытости деятельности государственных органов Ульяновской области при реализации ими мер по профилактике коррупции и мер, основанных на использовании принципов неотвратимости ответственности за совершенные коррупционные правонарушения, в том числе за нарушения, связанные с использованием бюджетных средств и имущества.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 xml:space="preserve">Реализация мероприятий Программы направлена на решение задач, определенных </w:t>
      </w:r>
      <w:hyperlink r:id="rId21">
        <w:r>
          <w:rPr>
            <w:color w:val="0000FF"/>
          </w:rPr>
          <w:t>Указом</w:t>
        </w:r>
      </w:hyperlink>
      <w:r>
        <w:t xml:space="preserve"> Президента Российской Федерации от 16.08.2021 N 478 "О Национальном плане противодействия коррупции на 2021 - 2024 годы".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Опыт антикоррупционной работы в Министерстве показывает, что эффективное противодействие коррупции возможно в рамках комплексного подхода, который предусматривает применение разновекторных усилий и мер предупредительного характера.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Принципиальную роль в эффективности реализации механизма противодействия коррупции играет морально-этическая антикоррупционная позиция государственных гражданских служащих. В данной связи необходимы меры воспитания для противодействия коррупции, формирования в Министерстве негативного отношения к коррупции как к явлению.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Значительная роль в борьбе с коррупцией и рисками ее проявления отводится обеспечению прозрачности деятельности государственных органов и взаимодействию со структурами гражданского общества. Возникает необходимость совершенствовать способы доступа граждан к информации о деятельности Министерства и принимаемых мерах в сфере противодействия коррупции.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Таким образом, эффективное противодействие коррупции в Министерстве возможно в результате: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последовательной системной комплексной работы по применению правовых, организационных и иных механизмов противодействия коррупции в Министерстве;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совершенствования антикоррупционного просвещения, обучения, формирования в Министерстве негативного отношения к коррупции как явлению;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обеспечения прозрачности деятельности Министерства.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lastRenderedPageBreak/>
        <w:t>Ожидаемыми конечными результатами реализации Программы являются минимизация коррупционных рисков в деятельности Министерства, снижение уровня коррупции, устранение причин возникновения коррупционных проявлений.</w:t>
      </w:r>
    </w:p>
    <w:p w:rsidR="009C1A69" w:rsidRDefault="009C1A69">
      <w:pPr>
        <w:pStyle w:val="ConsPlusNormal"/>
        <w:jc w:val="both"/>
      </w:pPr>
    </w:p>
    <w:p w:rsidR="009C1A69" w:rsidRDefault="009C1A69">
      <w:pPr>
        <w:pStyle w:val="ConsPlusTitle"/>
        <w:jc w:val="center"/>
        <w:outlineLvl w:val="1"/>
      </w:pPr>
      <w:bookmarkStart w:id="1" w:name="P81"/>
      <w:bookmarkEnd w:id="1"/>
      <w:r>
        <w:t>2. Цели и задачи Программы</w:t>
      </w:r>
    </w:p>
    <w:p w:rsidR="009C1A69" w:rsidRDefault="009C1A69">
      <w:pPr>
        <w:pStyle w:val="ConsPlusNormal"/>
        <w:jc w:val="both"/>
      </w:pPr>
    </w:p>
    <w:p w:rsidR="009C1A69" w:rsidRDefault="009C1A69">
      <w:pPr>
        <w:pStyle w:val="ConsPlusNormal"/>
        <w:ind w:firstLine="540"/>
        <w:jc w:val="both"/>
      </w:pPr>
      <w:r>
        <w:t>Результативной целью Программы является снижение уровня коррупции в Министерстве, устранение причин ее возникновения, повышение эффективности координации антикоррупционной деятельности Министерства, институтов гражданского общества и граждан, повышение эффективности противодействия коррупции и снижение возможных случаев проявления коррупции в Министерстве, совершенствование инструментов и механизмов противодействия коррупции, в том числе поиск и принятие новых управленческих решений и мер, направленных на профилактику коррупционных проявлений, активизация работы по антикоррупционному просвещению и антикоррупционной пропаганды, повышение эффективности использования государственного имущества.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Обеспечивающими целями Программы являются: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1. Снижение коррупциогенности законодательства Ульяновской области.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Задачей обеспечивающей цели является снижение коррупциогенности нормативных правовых актов (проектов нормативных правовых актов) Министерства финансов Ульяновской области (далее - Министерство) и разрабатываемых Министерством проектов законодательных актов Ульяновской области и нормативных правовых актов Губернатора и Правительства Ульяновской области;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2. Обеспечение активного участия представителей институтов гражданского общества и граждан в противодействии коррупции.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Задачи обеспечивающей цели: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а) обеспечение свободного доступа к информации о деятельности Министерства;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б) создание и функционирование системы "обратной связи" с населением по вопросам коррупции и участие в реализации антикоррупционной политики;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в) создание условий для участия институтов гражданского общества и граждан в реализации антикоррупционной политики в Министерстве;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г) формирование в обществе нетерпимого отношения к коррупции.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3. Создание системы противодействия коррупции в Министерстве.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Задачи обеспечивающей цели: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а) создание системы этики государственных гражданских служащих Министерства и этического контроля;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б) создание системы просвещения государственных гражданских служащих Министерства по вопросам противодействия коррупции;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в) обеспечение достойных условий труда государственных гражданских служащих Министерства;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 xml:space="preserve">г) создание внутриведомственных антикоррупционных механизмов, включая совершенствование кадровой политики и работы комиссий по соблюдению требований к </w:t>
      </w:r>
      <w:r>
        <w:lastRenderedPageBreak/>
        <w:t>служебному поведению государственных гражданских служащих Министерства и урегулированию конфликтов интересов;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д) снижение коррупционных рисков при осуществлении закупок товаров, работ, услуг для обеспечения государственных нужд Министерства и Ульяновской области.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4. Обеспечение неотвратимости ответственности за коррупционные правонарушения.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Задачи обеспечивающей цели: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а) обеспечение неотвратимости ответственности за совершенные коррупционные правонарушения, в том числе за нарушения, связанные с использованием средств областного бюджета Ульяновской области;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б) выявление и принятие мер по устранению зон коррупционного риска в деятельности Министерства.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5. Участие в создании структуры управления антикоррупционной политикой в Ульяновской области.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Задачи обеспечивающей цели: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а) участие в организационном обеспечении антикоррупционной политики в Ульяновской области;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б) участие в нормативно-правовом обеспечении антикоррупционной политики в Ульяновской области;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в) участие в информационном обеспечении антикоррупционной политики в Ульяновской области;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г) участие в измерении уровня коррупции в Ульяновской области.</w:t>
      </w:r>
    </w:p>
    <w:p w:rsidR="009C1A69" w:rsidRDefault="009C1A69">
      <w:pPr>
        <w:pStyle w:val="ConsPlusNormal"/>
        <w:jc w:val="both"/>
      </w:pPr>
    </w:p>
    <w:p w:rsidR="009C1A69" w:rsidRDefault="009C1A69">
      <w:pPr>
        <w:pStyle w:val="ConsPlusTitle"/>
        <w:jc w:val="center"/>
        <w:outlineLvl w:val="1"/>
      </w:pPr>
      <w:r>
        <w:t>3. Показатели эффективности реализации Программы</w:t>
      </w:r>
    </w:p>
    <w:p w:rsidR="009C1A69" w:rsidRDefault="009C1A69">
      <w:pPr>
        <w:pStyle w:val="ConsPlusNormal"/>
        <w:jc w:val="both"/>
      </w:pPr>
    </w:p>
    <w:p w:rsidR="009C1A69" w:rsidRDefault="009C1A69">
      <w:pPr>
        <w:pStyle w:val="ConsPlusNormal"/>
        <w:ind w:firstLine="540"/>
        <w:jc w:val="both"/>
      </w:pPr>
      <w:r>
        <w:t xml:space="preserve">Показателями эффективности реализации Программы, характеризующими степень достижения конечной результативной цели, указанной в </w:t>
      </w:r>
      <w:hyperlink w:anchor="P81">
        <w:r>
          <w:rPr>
            <w:color w:val="0000FF"/>
          </w:rPr>
          <w:t>разделе 2</w:t>
        </w:r>
      </w:hyperlink>
      <w:r>
        <w:t xml:space="preserve"> Программы, являются: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увеличение доли подготовленных Министерством экспертных заключений по результатам антикоррупционных экспертиз разработанных Министерством проектов нормативных правовых актов Ульяновской области от общего количества разработанных Министерством проектов нормативных правовых актов;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увеличение числа заседаний Комиссии по противодействию коррупции в Министерстве финансов Ульяновской области;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снижение доли обжалованных в антимонопольных органах закупок, осуществленных конкурентными способами определения поставщиков (подрядчиков, исполнителей), от общего количества таких закупок, процентов;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увеличение доли аукционов в электронной форме (в количественном выражении) от общего количества закупок, осуществленных конкурентными способами определения поставщиков (подрядчиков, исполнителей), процентов;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 xml:space="preserve">увеличение доли закупок (в стоимостном выражении), осуществленных у субъектов малого и среднего предпринимательства и социально ориентированных некоммерческих организаций конкурентными способами определения поставщиков (подрядчиков, исполнителей), рассчитанная </w:t>
      </w:r>
      <w:r>
        <w:lastRenderedPageBreak/>
        <w:t xml:space="preserve">с учетом положений </w:t>
      </w:r>
      <w:hyperlink r:id="rId22">
        <w:r>
          <w:rPr>
            <w:color w:val="0000FF"/>
          </w:rPr>
          <w:t>статьи 30</w:t>
        </w:r>
      </w:hyperlink>
      <w: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нужд";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увеличение общего количества информационно-аналитических материалов и публикаций на тему коррупции и противодействия коррупции, размещенных в средствах массовой информации, распространяемых на территории Ульяновской области.</w:t>
      </w:r>
    </w:p>
    <w:p w:rsidR="009C1A69" w:rsidRDefault="009C1A69">
      <w:pPr>
        <w:pStyle w:val="ConsPlusNormal"/>
        <w:jc w:val="both"/>
      </w:pPr>
    </w:p>
    <w:p w:rsidR="009C1A69" w:rsidRDefault="009C1A69">
      <w:pPr>
        <w:pStyle w:val="ConsPlusNormal"/>
        <w:sectPr w:rsidR="009C1A69" w:rsidSect="0080223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479"/>
        <w:gridCol w:w="1531"/>
        <w:gridCol w:w="907"/>
        <w:gridCol w:w="794"/>
        <w:gridCol w:w="737"/>
        <w:gridCol w:w="737"/>
        <w:gridCol w:w="737"/>
        <w:gridCol w:w="737"/>
        <w:gridCol w:w="737"/>
        <w:gridCol w:w="737"/>
        <w:gridCol w:w="737"/>
      </w:tblGrid>
      <w:tr w:rsidR="009C1A69">
        <w:tc>
          <w:tcPr>
            <w:tcW w:w="567" w:type="dxa"/>
          </w:tcPr>
          <w:p w:rsidR="009C1A69" w:rsidRDefault="009C1A6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479" w:type="dxa"/>
          </w:tcPr>
          <w:p w:rsidR="009C1A69" w:rsidRDefault="009C1A69">
            <w:pPr>
              <w:pStyle w:val="ConsPlusNormal"/>
              <w:jc w:val="center"/>
            </w:pPr>
            <w:r>
              <w:t>Показатели эффективности реализации Программы</w:t>
            </w:r>
          </w:p>
        </w:tc>
        <w:tc>
          <w:tcPr>
            <w:tcW w:w="1531" w:type="dxa"/>
          </w:tcPr>
          <w:p w:rsidR="009C1A69" w:rsidRDefault="009C1A6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907" w:type="dxa"/>
          </w:tcPr>
          <w:p w:rsidR="009C1A69" w:rsidRDefault="009C1A69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794" w:type="dxa"/>
          </w:tcPr>
          <w:p w:rsidR="009C1A69" w:rsidRDefault="009C1A69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737" w:type="dxa"/>
            <w:vAlign w:val="center"/>
          </w:tcPr>
          <w:p w:rsidR="009C1A69" w:rsidRDefault="009C1A69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737" w:type="dxa"/>
            <w:vAlign w:val="center"/>
          </w:tcPr>
          <w:p w:rsidR="009C1A69" w:rsidRDefault="009C1A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737" w:type="dxa"/>
            <w:vAlign w:val="center"/>
          </w:tcPr>
          <w:p w:rsidR="009C1A69" w:rsidRDefault="009C1A69">
            <w:pPr>
              <w:pStyle w:val="ConsPlusNormal"/>
              <w:jc w:val="center"/>
            </w:pPr>
            <w:r>
              <w:t>2027 год</w:t>
            </w:r>
          </w:p>
        </w:tc>
      </w:tr>
      <w:tr w:rsidR="009C1A69">
        <w:tc>
          <w:tcPr>
            <w:tcW w:w="567" w:type="dxa"/>
          </w:tcPr>
          <w:p w:rsidR="009C1A69" w:rsidRDefault="009C1A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479" w:type="dxa"/>
          </w:tcPr>
          <w:p w:rsidR="009C1A69" w:rsidRDefault="009C1A69">
            <w:pPr>
              <w:pStyle w:val="ConsPlusNormal"/>
            </w:pPr>
            <w:r>
              <w:t>Доля подготовленных Министерством экспертных заключений по результатам антикоррупционных экспертиз разработанных Министерством проектов нормативных правовых актов Ульяновской области от общего количества разработанных Министерством проектов нормативных правовых актов</w:t>
            </w:r>
          </w:p>
        </w:tc>
        <w:tc>
          <w:tcPr>
            <w:tcW w:w="1531" w:type="dxa"/>
          </w:tcPr>
          <w:p w:rsidR="009C1A69" w:rsidRDefault="009C1A69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9C1A69" w:rsidRDefault="009C1A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9C1A69" w:rsidRDefault="009C1A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100</w:t>
            </w:r>
          </w:p>
        </w:tc>
      </w:tr>
      <w:tr w:rsidR="009C1A69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9C1A69" w:rsidRDefault="009C1A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2870" w:type="dxa"/>
            <w:gridSpan w:val="11"/>
            <w:tcBorders>
              <w:bottom w:val="nil"/>
            </w:tcBorders>
          </w:tcPr>
          <w:p w:rsidR="009C1A69" w:rsidRDefault="009C1A69">
            <w:pPr>
              <w:pStyle w:val="ConsPlusNormal"/>
              <w:jc w:val="both"/>
            </w:pPr>
            <w:r>
              <w:t xml:space="preserve">Утратил силу. - </w:t>
            </w:r>
            <w:hyperlink r:id="rId23">
              <w:r>
                <w:rPr>
                  <w:color w:val="0000FF"/>
                </w:rPr>
                <w:t>Приказ</w:t>
              </w:r>
            </w:hyperlink>
            <w:r>
              <w:t xml:space="preserve"> Минфина Ульяновской области от 23.12.2024 N 82-пр</w:t>
            </w:r>
          </w:p>
        </w:tc>
      </w:tr>
      <w:tr w:rsidR="009C1A69">
        <w:tc>
          <w:tcPr>
            <w:tcW w:w="567" w:type="dxa"/>
          </w:tcPr>
          <w:p w:rsidR="009C1A69" w:rsidRDefault="009C1A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479" w:type="dxa"/>
          </w:tcPr>
          <w:p w:rsidR="009C1A69" w:rsidRDefault="009C1A69">
            <w:pPr>
              <w:pStyle w:val="ConsPlusNormal"/>
            </w:pPr>
            <w:r>
              <w:t>Снижение доли обжалованных в антимонопольных органах закупок, осуществленных конкурентными способами определения поставщиков (подрядчиков, исполнителей), от общего количества таких закупок, процентов</w:t>
            </w:r>
          </w:p>
        </w:tc>
        <w:tc>
          <w:tcPr>
            <w:tcW w:w="1531" w:type="dxa"/>
          </w:tcPr>
          <w:p w:rsidR="009C1A69" w:rsidRDefault="009C1A69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9C1A69" w:rsidRDefault="009C1A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4" w:type="dxa"/>
          </w:tcPr>
          <w:p w:rsidR="009C1A69" w:rsidRDefault="009C1A6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7</w:t>
            </w:r>
          </w:p>
        </w:tc>
      </w:tr>
      <w:tr w:rsidR="009C1A69">
        <w:tc>
          <w:tcPr>
            <w:tcW w:w="567" w:type="dxa"/>
          </w:tcPr>
          <w:p w:rsidR="009C1A69" w:rsidRDefault="009C1A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479" w:type="dxa"/>
          </w:tcPr>
          <w:p w:rsidR="009C1A69" w:rsidRDefault="009C1A69">
            <w:pPr>
              <w:pStyle w:val="ConsPlusNormal"/>
            </w:pPr>
            <w:r>
              <w:t>Увеличение доли аукционов в электронной форме (в количественном выражении) от общего количества закупок, осуществленных конкурентными способами определения поставщиков (подрядчиков, исполнителей), процентов</w:t>
            </w:r>
          </w:p>
        </w:tc>
        <w:tc>
          <w:tcPr>
            <w:tcW w:w="1531" w:type="dxa"/>
          </w:tcPr>
          <w:p w:rsidR="009C1A69" w:rsidRDefault="009C1A69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907" w:type="dxa"/>
          </w:tcPr>
          <w:p w:rsidR="009C1A69" w:rsidRDefault="009C1A6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794" w:type="dxa"/>
          </w:tcPr>
          <w:p w:rsidR="009C1A69" w:rsidRDefault="009C1A6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90</w:t>
            </w:r>
          </w:p>
        </w:tc>
      </w:tr>
      <w:tr w:rsidR="009C1A69">
        <w:tc>
          <w:tcPr>
            <w:tcW w:w="567" w:type="dxa"/>
          </w:tcPr>
          <w:p w:rsidR="009C1A69" w:rsidRDefault="009C1A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479" w:type="dxa"/>
          </w:tcPr>
          <w:p w:rsidR="009C1A69" w:rsidRDefault="009C1A69">
            <w:pPr>
              <w:pStyle w:val="ConsPlusNormal"/>
            </w:pPr>
            <w:r>
              <w:t xml:space="preserve">Увеличение доли закупок (в стоимостном выражении), осуществленных у субъектов малого и среднего предпринимательства и социально ориентированных некоммерческих организаций конкурентными способами определения поставщиков (подрядчиков, исполнителей), </w:t>
            </w:r>
            <w:r>
              <w:lastRenderedPageBreak/>
              <w:t xml:space="preserve">рассчитанная с учетом положений </w:t>
            </w:r>
            <w:hyperlink r:id="rId24">
              <w:r>
                <w:rPr>
                  <w:color w:val="0000FF"/>
                </w:rPr>
                <w:t>статьи 30</w:t>
              </w:r>
            </w:hyperlink>
            <w:r>
      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1531" w:type="dxa"/>
          </w:tcPr>
          <w:p w:rsidR="009C1A69" w:rsidRDefault="009C1A69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907" w:type="dxa"/>
          </w:tcPr>
          <w:p w:rsidR="009C1A69" w:rsidRDefault="009C1A6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94" w:type="dxa"/>
          </w:tcPr>
          <w:p w:rsidR="009C1A69" w:rsidRDefault="009C1A6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25</w:t>
            </w:r>
          </w:p>
        </w:tc>
      </w:tr>
      <w:tr w:rsidR="009C1A69">
        <w:tc>
          <w:tcPr>
            <w:tcW w:w="567" w:type="dxa"/>
          </w:tcPr>
          <w:p w:rsidR="009C1A69" w:rsidRDefault="009C1A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479" w:type="dxa"/>
          </w:tcPr>
          <w:p w:rsidR="009C1A69" w:rsidRDefault="009C1A69">
            <w:pPr>
              <w:pStyle w:val="ConsPlusNormal"/>
            </w:pPr>
            <w:r>
              <w:t>Увеличение общего количества информационно-аналитических материалов и публикаций на тему коррупции и противодействия коррупции, размещенных в средствах массовой информации, распространяемых на территории Ульяновской области, и на официальном сайте Министерства</w:t>
            </w:r>
          </w:p>
        </w:tc>
        <w:tc>
          <w:tcPr>
            <w:tcW w:w="1531" w:type="dxa"/>
          </w:tcPr>
          <w:p w:rsidR="009C1A69" w:rsidRDefault="009C1A69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907" w:type="dxa"/>
          </w:tcPr>
          <w:p w:rsidR="009C1A69" w:rsidRDefault="009C1A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4" w:type="dxa"/>
          </w:tcPr>
          <w:p w:rsidR="009C1A69" w:rsidRDefault="009C1A6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20</w:t>
            </w:r>
          </w:p>
        </w:tc>
      </w:tr>
    </w:tbl>
    <w:p w:rsidR="009C1A69" w:rsidRDefault="009C1A69">
      <w:pPr>
        <w:pStyle w:val="ConsPlusNormal"/>
        <w:sectPr w:rsidR="009C1A69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C1A69" w:rsidRDefault="009C1A69">
      <w:pPr>
        <w:pStyle w:val="ConsPlusNormal"/>
        <w:jc w:val="both"/>
      </w:pPr>
    </w:p>
    <w:p w:rsidR="009C1A69" w:rsidRDefault="009C1A69">
      <w:pPr>
        <w:pStyle w:val="ConsPlusNormal"/>
        <w:jc w:val="both"/>
      </w:pPr>
      <w:r>
        <w:t xml:space="preserve">(в ред. приказов Минфина Ульяновской области от 21.12.2021 </w:t>
      </w:r>
      <w:hyperlink r:id="rId25">
        <w:r>
          <w:rPr>
            <w:color w:val="0000FF"/>
          </w:rPr>
          <w:t>N 73-пр</w:t>
        </w:r>
      </w:hyperlink>
      <w:r>
        <w:t xml:space="preserve">, от 23.12.2024 </w:t>
      </w:r>
      <w:hyperlink r:id="rId26">
        <w:r>
          <w:rPr>
            <w:color w:val="0000FF"/>
          </w:rPr>
          <w:t>N 82-пр</w:t>
        </w:r>
      </w:hyperlink>
      <w:r>
        <w:t>)</w:t>
      </w:r>
    </w:p>
    <w:p w:rsidR="009C1A69" w:rsidRDefault="009C1A69">
      <w:pPr>
        <w:pStyle w:val="ConsPlusNormal"/>
        <w:jc w:val="both"/>
      </w:pPr>
    </w:p>
    <w:p w:rsidR="009C1A69" w:rsidRDefault="009C1A69">
      <w:pPr>
        <w:pStyle w:val="ConsPlusTitle"/>
        <w:jc w:val="center"/>
        <w:outlineLvl w:val="1"/>
      </w:pPr>
      <w:r>
        <w:t>4. Сроки реализации программы</w:t>
      </w:r>
    </w:p>
    <w:p w:rsidR="009C1A69" w:rsidRDefault="009C1A69">
      <w:pPr>
        <w:pStyle w:val="ConsPlusNormal"/>
        <w:jc w:val="both"/>
      </w:pPr>
    </w:p>
    <w:p w:rsidR="009C1A69" w:rsidRDefault="009C1A69">
      <w:pPr>
        <w:pStyle w:val="ConsPlusNormal"/>
        <w:ind w:firstLine="540"/>
        <w:jc w:val="both"/>
      </w:pPr>
      <w:r>
        <w:t>Реализация Программы будет осуществляться в 2019 - 2027 годах.</w:t>
      </w:r>
    </w:p>
    <w:p w:rsidR="009C1A69" w:rsidRDefault="009C1A69">
      <w:pPr>
        <w:pStyle w:val="ConsPlusNormal"/>
        <w:jc w:val="both"/>
      </w:pPr>
      <w:r>
        <w:t xml:space="preserve">(в ред. приказов Минфина Ульяновской области от 21.12.2021 </w:t>
      </w:r>
      <w:hyperlink r:id="rId27">
        <w:r>
          <w:rPr>
            <w:color w:val="0000FF"/>
          </w:rPr>
          <w:t>N 73-пр</w:t>
        </w:r>
      </w:hyperlink>
      <w:r>
        <w:t xml:space="preserve">, от 23.12.2024 </w:t>
      </w:r>
      <w:hyperlink r:id="rId28">
        <w:r>
          <w:rPr>
            <w:color w:val="0000FF"/>
          </w:rPr>
          <w:t>N 82-пр</w:t>
        </w:r>
      </w:hyperlink>
      <w:r>
        <w:t>)</w:t>
      </w:r>
    </w:p>
    <w:p w:rsidR="009C1A69" w:rsidRDefault="009C1A69">
      <w:pPr>
        <w:pStyle w:val="ConsPlusNormal"/>
        <w:jc w:val="both"/>
      </w:pPr>
    </w:p>
    <w:p w:rsidR="009C1A69" w:rsidRDefault="009C1A69">
      <w:pPr>
        <w:pStyle w:val="ConsPlusTitle"/>
        <w:jc w:val="center"/>
        <w:outlineLvl w:val="1"/>
      </w:pPr>
      <w:r>
        <w:t>5. Программные мероприятия</w:t>
      </w:r>
    </w:p>
    <w:p w:rsidR="009C1A69" w:rsidRDefault="009C1A69">
      <w:pPr>
        <w:pStyle w:val="ConsPlusNormal"/>
        <w:jc w:val="both"/>
      </w:pPr>
    </w:p>
    <w:p w:rsidR="009C1A69" w:rsidRDefault="009C1A69">
      <w:pPr>
        <w:pStyle w:val="ConsPlusNormal"/>
        <w:ind w:firstLine="540"/>
        <w:jc w:val="both"/>
      </w:pPr>
      <w:r>
        <w:t xml:space="preserve">Перечень мероприятий программы указан в </w:t>
      </w:r>
      <w:hyperlink w:anchor="P252">
        <w:r>
          <w:rPr>
            <w:color w:val="0000FF"/>
          </w:rPr>
          <w:t>Приложении</w:t>
        </w:r>
      </w:hyperlink>
      <w:r>
        <w:t>.</w:t>
      </w:r>
    </w:p>
    <w:p w:rsidR="009C1A69" w:rsidRDefault="009C1A69">
      <w:pPr>
        <w:pStyle w:val="ConsPlusNormal"/>
        <w:jc w:val="both"/>
      </w:pPr>
    </w:p>
    <w:p w:rsidR="009C1A69" w:rsidRDefault="009C1A69">
      <w:pPr>
        <w:pStyle w:val="ConsPlusTitle"/>
        <w:jc w:val="center"/>
        <w:outlineLvl w:val="1"/>
      </w:pPr>
      <w:r>
        <w:t>6. Ожидаемый эффект от реализации Программы</w:t>
      </w:r>
    </w:p>
    <w:p w:rsidR="009C1A69" w:rsidRDefault="009C1A69">
      <w:pPr>
        <w:pStyle w:val="ConsPlusNormal"/>
        <w:jc w:val="both"/>
      </w:pPr>
    </w:p>
    <w:p w:rsidR="009C1A69" w:rsidRDefault="009C1A69">
      <w:pPr>
        <w:pStyle w:val="ConsPlusNormal"/>
        <w:ind w:firstLine="540"/>
        <w:jc w:val="both"/>
      </w:pPr>
      <w:r>
        <w:t>Ожидаемыми результатами реализации Программы являются: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минимизация коррупционных рисков в деятельности Министерства и, как следствие, повышение эффективности его работы;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повышение уровня открытости деятельности Министерства и уровня эффективности внутреннего контроля за служебной деятельностью должностных лиц Министерства;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минимизация возможности проникновения на государственную службу в Министерство лиц, преследующих противоправные цели, возникновения конфликта интересов на государственной службе;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повышение исполнительской дисциплины должностных лиц Министерства;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создание условий и обеспечение участия институтов гражданского общества и граждан в реализации антикоррупционной политики в Министерстве;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создание системы неотвратимости ответственности за совершенные коррупционные правонарушения, в том числе за нарушения, связанные с использованием бюджетных средств и имущества.</w:t>
      </w:r>
    </w:p>
    <w:p w:rsidR="009C1A69" w:rsidRDefault="009C1A69">
      <w:pPr>
        <w:pStyle w:val="ConsPlusNormal"/>
        <w:jc w:val="both"/>
      </w:pPr>
    </w:p>
    <w:p w:rsidR="009C1A69" w:rsidRDefault="009C1A69">
      <w:pPr>
        <w:pStyle w:val="ConsPlusTitle"/>
        <w:jc w:val="center"/>
        <w:outlineLvl w:val="1"/>
      </w:pPr>
      <w:r>
        <w:t>7. Ресурсное обеспечение Программы</w:t>
      </w:r>
    </w:p>
    <w:p w:rsidR="009C1A69" w:rsidRDefault="009C1A69">
      <w:pPr>
        <w:pStyle w:val="ConsPlusNormal"/>
        <w:jc w:val="center"/>
      </w:pPr>
    </w:p>
    <w:p w:rsidR="009C1A69" w:rsidRDefault="009C1A69">
      <w:pPr>
        <w:pStyle w:val="ConsPlusNormal"/>
        <w:jc w:val="center"/>
      </w:pPr>
      <w:r>
        <w:t xml:space="preserve">(в ред. </w:t>
      </w:r>
      <w:hyperlink r:id="rId29">
        <w:r>
          <w:rPr>
            <w:color w:val="0000FF"/>
          </w:rPr>
          <w:t>приказа</w:t>
        </w:r>
      </w:hyperlink>
      <w:r>
        <w:t xml:space="preserve"> Минфина Ульяновской области</w:t>
      </w:r>
    </w:p>
    <w:p w:rsidR="009C1A69" w:rsidRDefault="009C1A69">
      <w:pPr>
        <w:pStyle w:val="ConsPlusNormal"/>
        <w:jc w:val="center"/>
      </w:pPr>
      <w:r>
        <w:t>от 23.12.2024 N 82-пр)</w:t>
      </w:r>
    </w:p>
    <w:p w:rsidR="009C1A69" w:rsidRDefault="009C1A69">
      <w:pPr>
        <w:pStyle w:val="ConsPlusNormal"/>
        <w:jc w:val="both"/>
      </w:pPr>
    </w:p>
    <w:p w:rsidR="009C1A69" w:rsidRDefault="009C1A69">
      <w:pPr>
        <w:pStyle w:val="ConsPlusNormal"/>
        <w:ind w:firstLine="540"/>
        <w:jc w:val="both"/>
      </w:pPr>
      <w:r>
        <w:t xml:space="preserve">Финансирование мероприятий Программы осуществляется за счет бюджетных ассигнований областного бюджета Ульяновской области, предусмотренных в государственной </w:t>
      </w:r>
      <w:hyperlink r:id="rId30">
        <w:r>
          <w:rPr>
            <w:color w:val="0000FF"/>
          </w:rPr>
          <w:t>программе</w:t>
        </w:r>
      </w:hyperlink>
      <w:r>
        <w:t xml:space="preserve"> Ульяновской области "Управление государственными финансами Ульяновской области", утвержденной постановлением Правительства Ульяновской области от 30.11.2023 N 32/628-П "Об утверждении государственной программы Ульяновской области "Управление государственными финансами Ульяновской области".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Общий объем бюджетных ассигнований областного бюджета на финансовое обеспечение Программы составляет 800 тыс. рублей, в том числе по годам: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в 2024 году - 200 тыс. рублей;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в 2025 году - 200 тыс. рублей;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в 2026 году - 200 тыс. рублей;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lastRenderedPageBreak/>
        <w:t>в 2027 году - 200 тыс. рублей.</w:t>
      </w:r>
    </w:p>
    <w:p w:rsidR="009C1A69" w:rsidRDefault="009C1A69">
      <w:pPr>
        <w:pStyle w:val="ConsPlusNormal"/>
        <w:jc w:val="both"/>
      </w:pPr>
    </w:p>
    <w:p w:rsidR="009C1A69" w:rsidRDefault="009C1A69">
      <w:pPr>
        <w:pStyle w:val="ConsPlusTitle"/>
        <w:jc w:val="center"/>
        <w:outlineLvl w:val="1"/>
      </w:pPr>
      <w:r>
        <w:t>8. Механизмы реализации программы, включающие в себя</w:t>
      </w:r>
    </w:p>
    <w:p w:rsidR="009C1A69" w:rsidRDefault="009C1A69">
      <w:pPr>
        <w:pStyle w:val="ConsPlusTitle"/>
        <w:jc w:val="center"/>
      </w:pPr>
      <w:r>
        <w:t>механизмы управления и контроля за реализацией Программы</w:t>
      </w:r>
    </w:p>
    <w:p w:rsidR="009C1A69" w:rsidRDefault="009C1A69">
      <w:pPr>
        <w:pStyle w:val="ConsPlusNormal"/>
        <w:jc w:val="both"/>
      </w:pPr>
    </w:p>
    <w:p w:rsidR="009C1A69" w:rsidRDefault="009C1A69">
      <w:pPr>
        <w:pStyle w:val="ConsPlusNormal"/>
        <w:ind w:firstLine="540"/>
        <w:jc w:val="both"/>
      </w:pPr>
      <w:r>
        <w:t>Механизмы управления и контроля за реализацией Программы являются инструментом организации эффективного выполнения программных мероприятий и контроля достижения ожидаемых конечных результатов.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Общее руководство и контроль за ходом реализации Программы осуществляет заместитель Председателя Правительства Ульяновской области - Министр финансов Ульяновской области.</w:t>
      </w:r>
    </w:p>
    <w:p w:rsidR="009C1A69" w:rsidRDefault="009C1A69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приказа</w:t>
        </w:r>
      </w:hyperlink>
      <w:r>
        <w:t xml:space="preserve"> Минфина Ульяновской области от 25.12.2025 N 99-пр)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Текущее управление Программы осуществляется должностным лицом, ответственным за реализацию антикоррупционной политики в Министерстве.</w:t>
      </w:r>
    </w:p>
    <w:p w:rsidR="009C1A69" w:rsidRDefault="009C1A69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приказа</w:t>
        </w:r>
      </w:hyperlink>
      <w:r>
        <w:t xml:space="preserve"> Минфина Ульяновской области от 25.12.2025 N 99-пр)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Управление реализацией Программы в Министерстве осуществляют сотрудники, ответственные за организацию антикоррупционной деятельности.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Оперативная информация о ходе реализации Программы и ее основных мероприятиях, о нормативных правовых актах в сфере противодействия коррупции, размещается на официальном сайте Министерства в информационно-телекоммуникационной сети Интернет.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Анализ эффективности исполнения мероприятий Программы в Министерстве осуществляется на заседаниях Комиссии по противодействию коррупции в Министерстве финансов Ульяновской области, а также на заседаниях Общественного совета при Министерстве финансов Ульяновской области.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Обязательным элементом эффективного управления реализацией Программы является проведение ежеквартального мониторинга выполнения ее мероприятий и анализа их эффективности, подготовка предложений о внесении корректировок для обеспечения достижения установленных значений и показателей.</w:t>
      </w:r>
    </w:p>
    <w:p w:rsidR="009C1A69" w:rsidRDefault="009C1A69">
      <w:pPr>
        <w:pStyle w:val="ConsPlusNormal"/>
        <w:spacing w:before="220"/>
        <w:ind w:firstLine="540"/>
        <w:jc w:val="both"/>
      </w:pPr>
      <w:r>
        <w:t>Министерство представляет в Управление по реализации единой государственной политики в области противодействия коррупции, профилактике коррупционных и иных правонарушений администрации Губернатора Ульяновской области информацию о ходе выполнения программы ежеквартально до 5 числа месяца, следующего за отчетным кварталом, при проведении им мониторинга эффективности работы элементов организационной структуры по противодействию коррупции.</w:t>
      </w:r>
    </w:p>
    <w:p w:rsidR="009C1A69" w:rsidRDefault="009C1A69">
      <w:pPr>
        <w:pStyle w:val="ConsPlusNormal"/>
        <w:jc w:val="both"/>
      </w:pPr>
    </w:p>
    <w:p w:rsidR="009C1A69" w:rsidRDefault="009C1A69">
      <w:pPr>
        <w:pStyle w:val="ConsPlusNormal"/>
        <w:jc w:val="both"/>
      </w:pPr>
    </w:p>
    <w:p w:rsidR="009C1A69" w:rsidRDefault="009C1A69">
      <w:pPr>
        <w:pStyle w:val="ConsPlusNormal"/>
        <w:jc w:val="both"/>
      </w:pPr>
    </w:p>
    <w:p w:rsidR="009C1A69" w:rsidRDefault="009C1A69">
      <w:pPr>
        <w:pStyle w:val="ConsPlusNormal"/>
        <w:jc w:val="both"/>
      </w:pPr>
    </w:p>
    <w:p w:rsidR="009C1A69" w:rsidRDefault="009C1A69">
      <w:pPr>
        <w:pStyle w:val="ConsPlusNormal"/>
        <w:jc w:val="both"/>
      </w:pPr>
    </w:p>
    <w:p w:rsidR="009C1A69" w:rsidRDefault="009C1A69">
      <w:pPr>
        <w:pStyle w:val="ConsPlusNormal"/>
        <w:jc w:val="right"/>
        <w:outlineLvl w:val="1"/>
      </w:pPr>
      <w:r>
        <w:t>Приложение</w:t>
      </w:r>
    </w:p>
    <w:p w:rsidR="009C1A69" w:rsidRDefault="009C1A69">
      <w:pPr>
        <w:pStyle w:val="ConsPlusNormal"/>
        <w:jc w:val="right"/>
      </w:pPr>
      <w:r>
        <w:t>к программе</w:t>
      </w:r>
    </w:p>
    <w:p w:rsidR="009C1A69" w:rsidRDefault="009C1A69">
      <w:pPr>
        <w:pStyle w:val="ConsPlusNormal"/>
        <w:jc w:val="right"/>
      </w:pPr>
      <w:r>
        <w:t>противодействия коррупции в Министерстве финансов</w:t>
      </w:r>
    </w:p>
    <w:p w:rsidR="009C1A69" w:rsidRDefault="009C1A69">
      <w:pPr>
        <w:pStyle w:val="ConsPlusNormal"/>
        <w:jc w:val="right"/>
      </w:pPr>
      <w:r>
        <w:t>Ульяновской области</w:t>
      </w:r>
    </w:p>
    <w:p w:rsidR="009C1A69" w:rsidRDefault="009C1A69">
      <w:pPr>
        <w:pStyle w:val="ConsPlusNormal"/>
        <w:jc w:val="both"/>
      </w:pPr>
    </w:p>
    <w:p w:rsidR="009C1A69" w:rsidRDefault="009C1A69">
      <w:pPr>
        <w:pStyle w:val="ConsPlusTitle"/>
        <w:jc w:val="center"/>
      </w:pPr>
      <w:bookmarkStart w:id="2" w:name="P252"/>
      <w:bookmarkEnd w:id="2"/>
      <w:r>
        <w:t>МЕРОПРИЯТИЯ</w:t>
      </w:r>
    </w:p>
    <w:p w:rsidR="009C1A69" w:rsidRDefault="009C1A69">
      <w:pPr>
        <w:pStyle w:val="ConsPlusTitle"/>
        <w:jc w:val="center"/>
      </w:pPr>
      <w:r>
        <w:t>ПРОГРАММЫ ПРОТИВОДЕЙСТВИЯ КОРРУПЦИИ В МИНИСТЕРСТВЕ ФИНАНСОВ</w:t>
      </w:r>
    </w:p>
    <w:p w:rsidR="009C1A69" w:rsidRDefault="009C1A69">
      <w:pPr>
        <w:pStyle w:val="ConsPlusTitle"/>
        <w:jc w:val="center"/>
      </w:pPr>
      <w:r>
        <w:t>УЛЬЯНОВСКОЙ ОБЛАСТИ</w:t>
      </w:r>
    </w:p>
    <w:p w:rsidR="009C1A69" w:rsidRDefault="009C1A6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9C1A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A69" w:rsidRDefault="009C1A6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A69" w:rsidRDefault="009C1A6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C1A69" w:rsidRDefault="009C1A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C1A69" w:rsidRDefault="009C1A6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Минфина Ульяновской области от 21.12.2021 </w:t>
            </w:r>
            <w:hyperlink r:id="rId33">
              <w:r>
                <w:rPr>
                  <w:color w:val="0000FF"/>
                </w:rPr>
                <w:t>N 73-пр</w:t>
              </w:r>
            </w:hyperlink>
            <w:r>
              <w:rPr>
                <w:color w:val="392C69"/>
              </w:rPr>
              <w:t>,</w:t>
            </w:r>
          </w:p>
          <w:p w:rsidR="009C1A69" w:rsidRDefault="009C1A6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25.12.2023 </w:t>
            </w:r>
            <w:hyperlink r:id="rId34">
              <w:r>
                <w:rPr>
                  <w:color w:val="0000FF"/>
                </w:rPr>
                <w:t>N 110-пр</w:t>
              </w:r>
            </w:hyperlink>
            <w:r>
              <w:rPr>
                <w:color w:val="392C69"/>
              </w:rPr>
              <w:t xml:space="preserve">, от 23.12.2024 </w:t>
            </w:r>
            <w:hyperlink r:id="rId35">
              <w:r>
                <w:rPr>
                  <w:color w:val="0000FF"/>
                </w:rPr>
                <w:t>N 82-пр</w:t>
              </w:r>
            </w:hyperlink>
            <w:r>
              <w:rPr>
                <w:color w:val="392C69"/>
              </w:rPr>
              <w:t xml:space="preserve">, от 25.12.2025 </w:t>
            </w:r>
            <w:hyperlink r:id="rId36">
              <w:r>
                <w:rPr>
                  <w:color w:val="0000FF"/>
                </w:rPr>
                <w:t>N 99-пр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A69" w:rsidRDefault="009C1A69">
            <w:pPr>
              <w:pStyle w:val="ConsPlusNormal"/>
            </w:pPr>
          </w:p>
        </w:tc>
      </w:tr>
    </w:tbl>
    <w:p w:rsidR="009C1A69" w:rsidRDefault="009C1A69">
      <w:pPr>
        <w:pStyle w:val="ConsPlusNormal"/>
        <w:jc w:val="both"/>
      </w:pPr>
    </w:p>
    <w:p w:rsidR="009C1A69" w:rsidRDefault="009C1A69">
      <w:pPr>
        <w:pStyle w:val="ConsPlusNormal"/>
        <w:sectPr w:rsidR="009C1A69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7200"/>
        <w:gridCol w:w="3118"/>
        <w:gridCol w:w="2551"/>
      </w:tblGrid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Ответственные за реализацию мероприятия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Срок реализации</w:t>
            </w:r>
          </w:p>
        </w:tc>
      </w:tr>
      <w:tr w:rsidR="009C1A69">
        <w:tc>
          <w:tcPr>
            <w:tcW w:w="13606" w:type="dxa"/>
            <w:gridSpan w:val="4"/>
          </w:tcPr>
          <w:p w:rsidR="009C1A69" w:rsidRDefault="009C1A69">
            <w:pPr>
              <w:pStyle w:val="ConsPlusNormal"/>
              <w:jc w:val="center"/>
              <w:outlineLvl w:val="2"/>
            </w:pPr>
            <w:r>
              <w:t>Обеспечивающая цель 1. Снижение коррупциогенности законодательства Ульяновской области</w:t>
            </w:r>
          </w:p>
        </w:tc>
      </w:tr>
      <w:tr w:rsidR="009C1A69">
        <w:tc>
          <w:tcPr>
            <w:tcW w:w="13606" w:type="dxa"/>
            <w:gridSpan w:val="4"/>
          </w:tcPr>
          <w:p w:rsidR="009C1A69" w:rsidRDefault="009C1A69">
            <w:pPr>
              <w:pStyle w:val="ConsPlusNormal"/>
              <w:jc w:val="center"/>
              <w:outlineLvl w:val="3"/>
            </w:pPr>
            <w:r>
              <w:t>Задача 1.1. Снижение коррупциогенности нормативных правовых актов (проектов нормативных правовых актов) Министерства финансов Ульяновской области (далее - Министерство) и разрабатываемых Министерством проектов законодательных актов Ульяновской области и нормативных правовых актов Губернатора и Правительства Ульяновской области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Проведение антикоррупционной экспертизы нормативных правовых актов (проектов нормативных правовых актов) Министерства и разрабатываемых Министерством проектов законодательных актов Ульяновской области и нормативных правовых актов Губернатора и Правительства Ульяновской области на коррупциогенность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Юридический отдел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Постоянно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Публикация на официальном сайте в информационно-телекоммуникационной сети "Интернет" (далее - в сети "Интернет") текстов экспертных заключений по итогам проведения антикоррупционного анализа проектов нормативных правовых актов Министерства финансов Ульяновской области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Юридический отдел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Один раз в квартал</w:t>
            </w:r>
          </w:p>
        </w:tc>
      </w:tr>
      <w:tr w:rsidR="009C1A69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9C1A69" w:rsidRDefault="009C1A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200" w:type="dxa"/>
            <w:tcBorders>
              <w:bottom w:val="nil"/>
            </w:tcBorders>
          </w:tcPr>
          <w:p w:rsidR="009C1A69" w:rsidRDefault="009C1A69">
            <w:pPr>
              <w:pStyle w:val="ConsPlusNormal"/>
              <w:jc w:val="both"/>
            </w:pPr>
            <w:r>
              <w:t>Рассмотрение вопросов правоприменительной практики по результатам вступивших в законную силу решений судов общей юрисдикции и арбитражных судов о признании недействующими ненормативных правовых актов, незаконными решений и действий (бездействия) органов государственной власти Ульяновской области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3118" w:type="dxa"/>
            <w:tcBorders>
              <w:bottom w:val="nil"/>
            </w:tcBorders>
          </w:tcPr>
          <w:p w:rsidR="009C1A69" w:rsidRDefault="009C1A69">
            <w:pPr>
              <w:pStyle w:val="ConsPlusNormal"/>
              <w:jc w:val="center"/>
            </w:pPr>
            <w:r>
              <w:t>Юридический отдел,</w:t>
            </w:r>
          </w:p>
          <w:p w:rsidR="009C1A69" w:rsidRDefault="009C1A69">
            <w:pPr>
              <w:pStyle w:val="ConsPlusNormal"/>
              <w:jc w:val="center"/>
            </w:pPr>
            <w:r>
              <w:t>Областное государственное казенное учреждение "Областное казначейство" (далее - ОГКУ "Областное казначейство")</w:t>
            </w:r>
          </w:p>
          <w:p w:rsidR="009C1A69" w:rsidRDefault="009C1A69">
            <w:pPr>
              <w:pStyle w:val="ConsPlusNormal"/>
              <w:jc w:val="center"/>
            </w:pPr>
            <w:r>
              <w:t>(по согласованию)</w:t>
            </w:r>
          </w:p>
        </w:tc>
        <w:tc>
          <w:tcPr>
            <w:tcW w:w="2551" w:type="dxa"/>
            <w:tcBorders>
              <w:bottom w:val="nil"/>
            </w:tcBorders>
          </w:tcPr>
          <w:p w:rsidR="009C1A69" w:rsidRDefault="009C1A69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9C1A69">
        <w:tblPrEx>
          <w:tblBorders>
            <w:insideH w:val="nil"/>
          </w:tblBorders>
        </w:tblPrEx>
        <w:tc>
          <w:tcPr>
            <w:tcW w:w="13606" w:type="dxa"/>
            <w:gridSpan w:val="4"/>
            <w:tcBorders>
              <w:top w:val="nil"/>
            </w:tcBorders>
          </w:tcPr>
          <w:p w:rsidR="009C1A69" w:rsidRDefault="009C1A69">
            <w:pPr>
              <w:pStyle w:val="ConsPlusNormal"/>
              <w:jc w:val="both"/>
            </w:pPr>
            <w:r>
              <w:t xml:space="preserve">(в ред. </w:t>
            </w:r>
            <w:hyperlink r:id="rId37">
              <w:r>
                <w:rPr>
                  <w:color w:val="0000FF"/>
                </w:rPr>
                <w:t>приказа</w:t>
              </w:r>
            </w:hyperlink>
            <w:r>
              <w:t xml:space="preserve"> Минфина Ульяновской области от 25.12.2023 N 110-пр)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Анализ законов, нормативных правовых актов Ульяновской области, разрабатываемых Министерством, а также приказов Министерства финансов Ульяновской области с целью приведения их в соответствие с законодательством Российской Федерации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Юридический отдел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Постоянно</w:t>
            </w:r>
          </w:p>
        </w:tc>
      </w:tr>
      <w:tr w:rsidR="009C1A69">
        <w:tc>
          <w:tcPr>
            <w:tcW w:w="13606" w:type="dxa"/>
            <w:gridSpan w:val="4"/>
          </w:tcPr>
          <w:p w:rsidR="009C1A69" w:rsidRDefault="009C1A69">
            <w:pPr>
              <w:pStyle w:val="ConsPlusNormal"/>
              <w:jc w:val="center"/>
              <w:outlineLvl w:val="2"/>
            </w:pPr>
            <w:r>
              <w:lastRenderedPageBreak/>
              <w:t>Обеспечивающая цель 2. Обеспечение активного участия представителей институтов гражданского общества и граждан в противодействии коррупции</w:t>
            </w:r>
          </w:p>
        </w:tc>
      </w:tr>
      <w:tr w:rsidR="009C1A69">
        <w:tc>
          <w:tcPr>
            <w:tcW w:w="13606" w:type="dxa"/>
            <w:gridSpan w:val="4"/>
          </w:tcPr>
          <w:p w:rsidR="009C1A69" w:rsidRDefault="009C1A69">
            <w:pPr>
              <w:pStyle w:val="ConsPlusNormal"/>
              <w:jc w:val="center"/>
              <w:outlineLvl w:val="3"/>
            </w:pPr>
            <w:r>
              <w:t>Задача 2.1. Обеспечение свободного доступа к информации о деятельности Министерства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 xml:space="preserve">Размещение на официальном сайте Министерства в сети "Интернет" сведений о деятельности Министерства согласно Федеральному </w:t>
            </w:r>
            <w:hyperlink r:id="rId38">
              <w:r>
                <w:rPr>
                  <w:color w:val="0000FF"/>
                </w:rPr>
                <w:t>закону</w:t>
              </w:r>
            </w:hyperlink>
            <w:r>
              <w:t xml:space="preserve"> от 09.02.2009 N 8-ФЗ "Об обеспечении доступа к информации о деятельности государственных органов и органов местного самоуправления"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Структурные подразделения Министерства</w:t>
            </w:r>
          </w:p>
          <w:p w:rsidR="009C1A69" w:rsidRDefault="009C1A69">
            <w:pPr>
              <w:pStyle w:val="ConsPlusNormal"/>
              <w:jc w:val="center"/>
            </w:pPr>
            <w:r>
              <w:t>(в соответствии с приказом Министерства, регламентирующего информационное наполнение официального сайта Министерства финансов Ульяновской области)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В течение 10 рабочих дней с момента возникновения информации, необходимой для размещения</w:t>
            </w:r>
          </w:p>
        </w:tc>
      </w:tr>
      <w:tr w:rsidR="009C1A69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9C1A69" w:rsidRDefault="009C1A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200" w:type="dxa"/>
            <w:tcBorders>
              <w:bottom w:val="nil"/>
            </w:tcBorders>
          </w:tcPr>
          <w:p w:rsidR="009C1A69" w:rsidRDefault="009C1A69">
            <w:pPr>
              <w:pStyle w:val="ConsPlusNormal"/>
              <w:jc w:val="both"/>
            </w:pPr>
            <w:r>
              <w:t xml:space="preserve">Размещение на официальном сайте Губернатора и Правительства Ульяновской области в сети "Интернет" в разделе "Общественная и антикоррупционная экспертиза" </w:t>
            </w:r>
            <w:hyperlink r:id="rId39">
              <w:r>
                <w:rPr>
                  <w:color w:val="0000FF"/>
                </w:rPr>
                <w:t>https://ulgov.gosuslugi.ru/otkrytyj-foiv/publichnaya-otchetnost-i-obsuzhdenie-npa/</w:t>
              </w:r>
            </w:hyperlink>
            <w:r>
              <w:t>) подготовленных государственными гражданскими служащими Министерства проектов законов и нормативных правовых актов Ульяновской области с указанием информации о дате начала экспертизы, даты окончания приема экспертных заключений, сведений о разработчике проекта, контактном лице и электронном адресе для направления предложений и замечаний</w:t>
            </w:r>
          </w:p>
        </w:tc>
        <w:tc>
          <w:tcPr>
            <w:tcW w:w="3118" w:type="dxa"/>
            <w:tcBorders>
              <w:bottom w:val="nil"/>
            </w:tcBorders>
          </w:tcPr>
          <w:p w:rsidR="009C1A69" w:rsidRDefault="009C1A69">
            <w:pPr>
              <w:pStyle w:val="ConsPlusNormal"/>
              <w:jc w:val="center"/>
            </w:pPr>
            <w:r>
              <w:t>Структурные подразделения Министерства</w:t>
            </w:r>
          </w:p>
        </w:tc>
        <w:tc>
          <w:tcPr>
            <w:tcW w:w="2551" w:type="dxa"/>
            <w:tcBorders>
              <w:bottom w:val="nil"/>
            </w:tcBorders>
          </w:tcPr>
          <w:p w:rsidR="009C1A69" w:rsidRDefault="009C1A69">
            <w:pPr>
              <w:pStyle w:val="ConsPlusNormal"/>
              <w:jc w:val="center"/>
            </w:pPr>
            <w:r>
              <w:t>Не позднее 10 рабочих дней после подготовки проектов</w:t>
            </w:r>
          </w:p>
        </w:tc>
      </w:tr>
      <w:tr w:rsidR="009C1A69">
        <w:tblPrEx>
          <w:tblBorders>
            <w:insideH w:val="nil"/>
          </w:tblBorders>
        </w:tblPrEx>
        <w:tc>
          <w:tcPr>
            <w:tcW w:w="13606" w:type="dxa"/>
            <w:gridSpan w:val="4"/>
            <w:tcBorders>
              <w:top w:val="nil"/>
            </w:tcBorders>
          </w:tcPr>
          <w:p w:rsidR="009C1A69" w:rsidRDefault="009C1A69">
            <w:pPr>
              <w:pStyle w:val="ConsPlusNormal"/>
              <w:jc w:val="both"/>
            </w:pPr>
            <w:r>
              <w:t xml:space="preserve">(в ред. приказов Минфина Ульяновской области от 23.12.2024 </w:t>
            </w:r>
            <w:hyperlink r:id="rId40">
              <w:r>
                <w:rPr>
                  <w:color w:val="0000FF"/>
                </w:rPr>
                <w:t>N 82-пр</w:t>
              </w:r>
            </w:hyperlink>
            <w:r>
              <w:t>, от 25.12.2025</w:t>
            </w:r>
          </w:p>
          <w:p w:rsidR="009C1A69" w:rsidRDefault="009C1A69">
            <w:pPr>
              <w:pStyle w:val="ConsPlusNormal"/>
              <w:jc w:val="both"/>
            </w:pPr>
            <w:hyperlink r:id="rId41">
              <w:r>
                <w:rPr>
                  <w:color w:val="0000FF"/>
                </w:rPr>
                <w:t>N 99-пр</w:t>
              </w:r>
            </w:hyperlink>
            <w:r>
              <w:t>)</w:t>
            </w:r>
          </w:p>
        </w:tc>
      </w:tr>
      <w:tr w:rsidR="009C1A69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9C1A69" w:rsidRDefault="009C1A69">
            <w:pPr>
              <w:pStyle w:val="ConsPlusNormal"/>
              <w:jc w:val="center"/>
            </w:pPr>
            <w:r>
              <w:t>7 - 8.</w:t>
            </w:r>
          </w:p>
        </w:tc>
        <w:tc>
          <w:tcPr>
            <w:tcW w:w="12869" w:type="dxa"/>
            <w:gridSpan w:val="3"/>
            <w:tcBorders>
              <w:bottom w:val="nil"/>
            </w:tcBorders>
          </w:tcPr>
          <w:p w:rsidR="009C1A69" w:rsidRDefault="009C1A69">
            <w:pPr>
              <w:pStyle w:val="ConsPlusNormal"/>
              <w:jc w:val="both"/>
            </w:pPr>
            <w:r>
              <w:t xml:space="preserve">Утратили силу. - </w:t>
            </w:r>
            <w:hyperlink r:id="rId42">
              <w:r>
                <w:rPr>
                  <w:color w:val="0000FF"/>
                </w:rPr>
                <w:t>Приказ</w:t>
              </w:r>
            </w:hyperlink>
            <w:r>
              <w:t xml:space="preserve"> Минфина Ульяновской области от 23.12.2024 N 82-пр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 xml:space="preserve">Развитие практики участия представителей Общественной палаты Ульяновской области, Управления по реализации единой государственной политики в области противодействия коррупции, профилактике коррупционных и иных правонарушений администрации Губернатора Ульяновской области в Ульяновской области в заседаниях Комиссии по </w:t>
            </w:r>
            <w:r>
              <w:lastRenderedPageBreak/>
              <w:t>противодействию коррупции в Министерстве финансов Ульяновской области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lastRenderedPageBreak/>
              <w:t>Комиссия по противодействию коррупции в Министерстве финансов Ульяновской области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Постоянно</w:t>
            </w:r>
          </w:p>
        </w:tc>
      </w:tr>
      <w:tr w:rsidR="009C1A69">
        <w:tc>
          <w:tcPr>
            <w:tcW w:w="13606" w:type="dxa"/>
            <w:gridSpan w:val="4"/>
          </w:tcPr>
          <w:p w:rsidR="009C1A69" w:rsidRDefault="009C1A69">
            <w:pPr>
              <w:pStyle w:val="ConsPlusNormal"/>
              <w:jc w:val="center"/>
              <w:outlineLvl w:val="3"/>
            </w:pPr>
            <w:r>
              <w:t>Задача 2.2. Создание и функционирование системы "обратной связи" с населением по вопросам коррупции и участие в реализации антикоррупционной политики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Совершенствование работы по созданию антикоррупционных "горячих линий", функционирование и поддержание в актуальном состоянии на официальном сайте Министерства в сети "Интернет" разделов обратной связи, позволяющих гражданам и представителям организаций сообщать об известных им фактах коррупции в Министерстве, в том числе на условиях анонимности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Юридический отдел,</w:t>
            </w:r>
          </w:p>
          <w:p w:rsidR="009C1A69" w:rsidRDefault="009C1A69">
            <w:pPr>
              <w:pStyle w:val="ConsPlusNormal"/>
              <w:jc w:val="center"/>
            </w:pPr>
            <w:r>
              <w:t>Пресс-секретарь,</w:t>
            </w:r>
          </w:p>
          <w:p w:rsidR="009C1A69" w:rsidRDefault="009C1A69">
            <w:pPr>
              <w:pStyle w:val="ConsPlusNormal"/>
              <w:jc w:val="center"/>
            </w:pPr>
            <w:r>
              <w:t>Отдел организации кассового исполнения областного бюджета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ежегодно</w:t>
            </w:r>
          </w:p>
        </w:tc>
      </w:tr>
      <w:tr w:rsidR="009C1A69">
        <w:tc>
          <w:tcPr>
            <w:tcW w:w="13606" w:type="dxa"/>
            <w:gridSpan w:val="4"/>
          </w:tcPr>
          <w:p w:rsidR="009C1A69" w:rsidRDefault="009C1A69">
            <w:pPr>
              <w:pStyle w:val="ConsPlusNormal"/>
              <w:jc w:val="center"/>
              <w:outlineLvl w:val="3"/>
            </w:pPr>
            <w:r>
              <w:t>Задача 2.3. Создание условий для участия институтов гражданского общества и граждан в реализации антикоррупционной политики в Министерстве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Рассмотрение эффективности исполнения мероприятий Программы в Министерстве на заседаниях Комиссии по вопросам предупреждения коррупции в Министерстве финансов Ульяновской области, Общественном совете при Министерстве финансов Ульяновской области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Комиссия по противодействию коррупции в Министерстве финансов Ульяновской области,</w:t>
            </w:r>
          </w:p>
          <w:p w:rsidR="009C1A69" w:rsidRDefault="009C1A69">
            <w:pPr>
              <w:pStyle w:val="ConsPlusNormal"/>
              <w:jc w:val="center"/>
            </w:pPr>
            <w:r>
              <w:t>Общественный совет при Министерстве финансов Ульяновской области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Ежегодно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Рассмотрение хода исполнения мероприятий Программы в Министерстве на заседаниях Комиссии по вопросам предупреждения коррупции в Министерстве финансов Ульяновской области и опубликование протоколов заседаний на официальном сайте Министерства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Комиссия по противодействию коррупции в Министерстве финансов Ульяновской области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1 раз в квартал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Поддержание в актуализированном состоянии раздела официального сайта Министерства в информационно-телекоммуникационной сети "Интернет" по вопросам противодействия коррупции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Юридический отдел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 xml:space="preserve">Проведение "круглых столов" с участием представителей правоохранительных и других государственных органов Ульяновской </w:t>
            </w:r>
            <w:r>
              <w:lastRenderedPageBreak/>
              <w:t>области, органов местного самоуправления муниципальных образований Ульяновской области и представителей институтов гражданского общества, субъектов предпринимательской деятельности и граждан в целях выработки согласованных мер по реализации государственной политики в области противодействия коррупции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lastRenderedPageBreak/>
              <w:t xml:space="preserve">Комиссия по противодействию коррупции в Министерстве </w:t>
            </w:r>
            <w:r>
              <w:lastRenderedPageBreak/>
              <w:t>финансов Ульяновской области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lastRenderedPageBreak/>
              <w:t>Ежегодно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</w:pPr>
            <w:r>
              <w:t>Обеспечение возможности осуществления общественного контроля за соблюдением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Отдел организации государственных закупок и административного обеспечения Министерства, ОГКУ "Областное казначейство"</w:t>
            </w:r>
          </w:p>
          <w:p w:rsidR="009C1A69" w:rsidRDefault="009C1A69">
            <w:pPr>
              <w:pStyle w:val="ConsPlusNormal"/>
              <w:jc w:val="center"/>
            </w:pPr>
            <w:r>
              <w:t>(по согласованию)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Постоянно</w:t>
            </w:r>
          </w:p>
        </w:tc>
      </w:tr>
      <w:tr w:rsidR="009C1A69">
        <w:tc>
          <w:tcPr>
            <w:tcW w:w="13606" w:type="dxa"/>
            <w:gridSpan w:val="4"/>
          </w:tcPr>
          <w:p w:rsidR="009C1A69" w:rsidRDefault="009C1A69">
            <w:pPr>
              <w:pStyle w:val="ConsPlusNormal"/>
              <w:jc w:val="center"/>
              <w:outlineLvl w:val="3"/>
            </w:pPr>
            <w:r>
              <w:t>Задача 2.4. Формирование в обществе нетерпимого отношения к коррупции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Размещение на информационных стендах в Министерстве контактных данных лиц, ответственных за организацию противодействия коррупции в Министерстве, а также контактные телефоны антикоррупционных "горячих линий" Управления по реализации единой государственной политики в области противодействия коррупции, профилактике коррупционных и иных правонарушений администрации Губернатора Ульяновской области, органов прокуратуры, органов внутренних дел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Юридический отдел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По мере необходимости</w:t>
            </w:r>
          </w:p>
        </w:tc>
      </w:tr>
      <w:tr w:rsidR="009C1A69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9C1A69" w:rsidRDefault="009C1A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7200" w:type="dxa"/>
            <w:tcBorders>
              <w:bottom w:val="nil"/>
            </w:tcBorders>
          </w:tcPr>
          <w:p w:rsidR="009C1A69" w:rsidRDefault="009C1A69">
            <w:pPr>
              <w:pStyle w:val="ConsPlusNormal"/>
              <w:jc w:val="both"/>
            </w:pPr>
            <w:r>
              <w:t>Организация мероприятий в формате областных "Недели антикоррупционных инициатив"</w:t>
            </w:r>
          </w:p>
        </w:tc>
        <w:tc>
          <w:tcPr>
            <w:tcW w:w="3118" w:type="dxa"/>
            <w:tcBorders>
              <w:bottom w:val="nil"/>
            </w:tcBorders>
          </w:tcPr>
          <w:p w:rsidR="009C1A69" w:rsidRDefault="009C1A69">
            <w:pPr>
              <w:pStyle w:val="ConsPlusNormal"/>
              <w:jc w:val="center"/>
            </w:pPr>
            <w:r>
              <w:t>Структурные подразделения Министерства,</w:t>
            </w:r>
          </w:p>
          <w:p w:rsidR="009C1A69" w:rsidRDefault="009C1A69">
            <w:pPr>
              <w:pStyle w:val="ConsPlusNormal"/>
              <w:jc w:val="center"/>
            </w:pPr>
            <w:r>
              <w:t>ОГКУ "Областное казначейство"</w:t>
            </w:r>
          </w:p>
          <w:p w:rsidR="009C1A69" w:rsidRDefault="009C1A69">
            <w:pPr>
              <w:pStyle w:val="ConsPlusNormal"/>
              <w:jc w:val="center"/>
            </w:pPr>
            <w:r>
              <w:t>(по согласованию)</w:t>
            </w:r>
          </w:p>
        </w:tc>
        <w:tc>
          <w:tcPr>
            <w:tcW w:w="2551" w:type="dxa"/>
            <w:tcBorders>
              <w:bottom w:val="nil"/>
            </w:tcBorders>
          </w:tcPr>
          <w:p w:rsidR="009C1A69" w:rsidRDefault="009C1A69">
            <w:pPr>
              <w:pStyle w:val="ConsPlusNormal"/>
              <w:jc w:val="center"/>
            </w:pPr>
            <w:r>
              <w:t>По мере необходимости</w:t>
            </w:r>
          </w:p>
        </w:tc>
      </w:tr>
      <w:tr w:rsidR="009C1A69">
        <w:tblPrEx>
          <w:tblBorders>
            <w:insideH w:val="nil"/>
          </w:tblBorders>
        </w:tblPrEx>
        <w:tc>
          <w:tcPr>
            <w:tcW w:w="13606" w:type="dxa"/>
            <w:gridSpan w:val="4"/>
            <w:tcBorders>
              <w:top w:val="nil"/>
            </w:tcBorders>
          </w:tcPr>
          <w:p w:rsidR="009C1A69" w:rsidRDefault="009C1A69">
            <w:pPr>
              <w:pStyle w:val="ConsPlusNormal"/>
              <w:jc w:val="both"/>
            </w:pPr>
            <w:r>
              <w:t xml:space="preserve">(в ред. </w:t>
            </w:r>
            <w:hyperlink r:id="rId43">
              <w:r>
                <w:rPr>
                  <w:color w:val="0000FF"/>
                </w:rPr>
                <w:t>приказа</w:t>
              </w:r>
            </w:hyperlink>
            <w:r>
              <w:t xml:space="preserve"> Минфина Ульяновской области от 23.12.2024 N 82-пр)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Разработка и размещение в здании Министерства памяток для граждан об общественно опасных последствиях проявления коррупции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Юридический отдел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По мере необходимости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Издание буклетов, плакатов, календарей антикоррупционной направленности, брошюр-памяток для различных категорий граждан с практическими рекомендациями по вопросам противодействия (в том числе профилактики) коррупции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Структурные подразделения Министерства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Ежегодно</w:t>
            </w:r>
          </w:p>
        </w:tc>
      </w:tr>
      <w:tr w:rsidR="009C1A69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9C1A69" w:rsidRDefault="009C1A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7200" w:type="dxa"/>
            <w:tcBorders>
              <w:bottom w:val="nil"/>
            </w:tcBorders>
          </w:tcPr>
          <w:p w:rsidR="009C1A69" w:rsidRDefault="009C1A69">
            <w:pPr>
              <w:pStyle w:val="ConsPlusNormal"/>
              <w:jc w:val="both"/>
            </w:pPr>
            <w:r>
              <w:t>Размещение на информационных стендах контактных данных лиц, ответственных за организацию противодействия коррупции, а также абонентских номеров телефонной связи антикоррупционных "горячих линий" Управления по реализации единой государственной политики в области противодействия коррупции, профилактике коррупционных и иных правонарушений администрации Губернатора Ульяновской области, правоохранительных органов</w:t>
            </w:r>
          </w:p>
        </w:tc>
        <w:tc>
          <w:tcPr>
            <w:tcW w:w="3118" w:type="dxa"/>
            <w:tcBorders>
              <w:bottom w:val="nil"/>
            </w:tcBorders>
          </w:tcPr>
          <w:p w:rsidR="009C1A69" w:rsidRDefault="009C1A69">
            <w:pPr>
              <w:pStyle w:val="ConsPlusNormal"/>
              <w:jc w:val="center"/>
            </w:pPr>
            <w:r>
              <w:t>Юридический отдел</w:t>
            </w:r>
          </w:p>
        </w:tc>
        <w:tc>
          <w:tcPr>
            <w:tcW w:w="2551" w:type="dxa"/>
            <w:tcBorders>
              <w:bottom w:val="nil"/>
            </w:tcBorders>
          </w:tcPr>
          <w:p w:rsidR="009C1A69" w:rsidRDefault="009C1A69">
            <w:pPr>
              <w:pStyle w:val="ConsPlusNormal"/>
              <w:jc w:val="center"/>
            </w:pPr>
            <w:r>
              <w:t>Постоянно</w:t>
            </w:r>
          </w:p>
        </w:tc>
      </w:tr>
      <w:tr w:rsidR="009C1A69">
        <w:tblPrEx>
          <w:tblBorders>
            <w:insideH w:val="nil"/>
          </w:tblBorders>
        </w:tblPrEx>
        <w:tc>
          <w:tcPr>
            <w:tcW w:w="13606" w:type="dxa"/>
            <w:gridSpan w:val="4"/>
            <w:tcBorders>
              <w:top w:val="nil"/>
            </w:tcBorders>
          </w:tcPr>
          <w:p w:rsidR="009C1A69" w:rsidRDefault="009C1A69">
            <w:pPr>
              <w:pStyle w:val="ConsPlusNormal"/>
              <w:jc w:val="both"/>
            </w:pPr>
            <w:r>
              <w:t xml:space="preserve">(в ред. </w:t>
            </w:r>
            <w:hyperlink r:id="rId44">
              <w:r>
                <w:rPr>
                  <w:color w:val="0000FF"/>
                </w:rPr>
                <w:t>приказа</w:t>
              </w:r>
            </w:hyperlink>
            <w:r>
              <w:t xml:space="preserve"> Минфина Ульяновской области от 23.12.2024 N 82-пр)</w:t>
            </w:r>
          </w:p>
        </w:tc>
      </w:tr>
      <w:tr w:rsidR="009C1A69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9C1A69" w:rsidRDefault="009C1A69">
            <w:pPr>
              <w:pStyle w:val="ConsPlusNormal"/>
              <w:jc w:val="center"/>
            </w:pPr>
            <w:r>
              <w:t>21 - 24.</w:t>
            </w:r>
          </w:p>
        </w:tc>
        <w:tc>
          <w:tcPr>
            <w:tcW w:w="12869" w:type="dxa"/>
            <w:gridSpan w:val="3"/>
            <w:tcBorders>
              <w:bottom w:val="nil"/>
            </w:tcBorders>
          </w:tcPr>
          <w:p w:rsidR="009C1A69" w:rsidRDefault="009C1A69">
            <w:pPr>
              <w:pStyle w:val="ConsPlusNormal"/>
              <w:jc w:val="both"/>
            </w:pPr>
            <w:r>
              <w:t xml:space="preserve">Утратили силу. - </w:t>
            </w:r>
            <w:hyperlink r:id="rId45">
              <w:r>
                <w:rPr>
                  <w:color w:val="0000FF"/>
                </w:rPr>
                <w:t>Приказ</w:t>
              </w:r>
            </w:hyperlink>
            <w:r>
              <w:t xml:space="preserve"> Минфина Ульяновской области от 23.12.2024 N 82-пр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Проведение мероприятий, направленных на повышение культуры и финансовой грамотности, в муниципальных образованиях Ульяновской области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Отдел налоговой культуры и финансовой грамотности - Центр развития налоговой культуры и финансовой грамотности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9C1A69">
        <w:tc>
          <w:tcPr>
            <w:tcW w:w="13606" w:type="dxa"/>
            <w:gridSpan w:val="4"/>
          </w:tcPr>
          <w:p w:rsidR="009C1A69" w:rsidRDefault="009C1A69">
            <w:pPr>
              <w:pStyle w:val="ConsPlusNormal"/>
              <w:jc w:val="center"/>
              <w:outlineLvl w:val="2"/>
            </w:pPr>
            <w:r>
              <w:t>Обеспечивающая цель 3. Создание системы противодействия коррупции в Министерстве</w:t>
            </w:r>
          </w:p>
        </w:tc>
      </w:tr>
      <w:tr w:rsidR="009C1A69">
        <w:tc>
          <w:tcPr>
            <w:tcW w:w="13606" w:type="dxa"/>
            <w:gridSpan w:val="4"/>
          </w:tcPr>
          <w:p w:rsidR="009C1A69" w:rsidRDefault="009C1A69">
            <w:pPr>
              <w:pStyle w:val="ConsPlusNormal"/>
              <w:jc w:val="center"/>
              <w:outlineLvl w:val="3"/>
            </w:pPr>
            <w:r>
              <w:t>Задача 3.1. Создание системы этики государственных гражданских служащих Министерства и этического контроля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Проведение тестирования государственных гражданских служащих Министерства на знание ими принципов профессиональной служебной этики и основных правил служебного поведения, включая стандарты антикоррупционного поведения, которыми должны руководствоваться государственные гражданские служащие независимо от замещаемой ими должности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Юридический отдел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Ежегодно</w:t>
            </w:r>
          </w:p>
        </w:tc>
      </w:tr>
      <w:tr w:rsidR="009C1A69">
        <w:tc>
          <w:tcPr>
            <w:tcW w:w="13606" w:type="dxa"/>
            <w:gridSpan w:val="4"/>
          </w:tcPr>
          <w:p w:rsidR="009C1A69" w:rsidRDefault="009C1A69">
            <w:pPr>
              <w:pStyle w:val="ConsPlusNormal"/>
              <w:jc w:val="center"/>
              <w:outlineLvl w:val="3"/>
            </w:pPr>
            <w:r>
              <w:lastRenderedPageBreak/>
              <w:t>Задача 3.2. Создание системы просвещения государственных гражданских служащих Министерства по вопросам противодействия коррупции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Организация и проведение переподготовки и повышения квалификации государственных гражданских служащих Министерства, в должностные обязанности которых включены обязанности по реализации антикоррупционного законодательства, а также государственных гражданских служащих Министерства, участвующих в осуществлении закупок товаров, работ, услуг для обеспечения государственных и муниципальных нужд, в целях предотвращения нарушения ими законодательства о контрактной системе в сфере закупок товаров, работ, услуг для обеспечения государственных и муниципальных нужд, а также уменьшения количества нарушений указанного законодательства, повышения уровня профессиональной компетентности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Единая кадровая служба,</w:t>
            </w:r>
          </w:p>
          <w:p w:rsidR="009C1A69" w:rsidRDefault="009C1A69">
            <w:pPr>
              <w:pStyle w:val="ConsPlusNormal"/>
              <w:jc w:val="center"/>
            </w:pPr>
            <w:r>
              <w:t>Структурные подразделения Министерства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Постоянно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Организация обучения государственных гражданских служащих Министерства, впервые поступивших на государственную гражданскую службу для замещения должностей, включенных в соответствующий перечень должностей, по образовательным программам в области противодействия коррупции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Единая кадровая служба,</w:t>
            </w:r>
          </w:p>
          <w:p w:rsidR="009C1A69" w:rsidRDefault="009C1A69">
            <w:pPr>
              <w:pStyle w:val="ConsPlusNormal"/>
              <w:jc w:val="center"/>
            </w:pPr>
            <w:r>
              <w:t>Структурные подразделения Министерства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Постоянно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Подготовка методических рекомендаций по вопросам противодействия коррупции и доведение их до сведения государственных гражданских служащих Министерства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Юридический отдел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По мере необходимости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Поддержание в актуальном состоянии стенда с информацией о работе Комиссии Министерства по соблюдению требований к служебному поведению государственных гражданских служащих Министерства и урегулированию конфликта интересов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Юридический отдел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Постоянно</w:t>
            </w:r>
          </w:p>
        </w:tc>
      </w:tr>
      <w:tr w:rsidR="009C1A69">
        <w:tc>
          <w:tcPr>
            <w:tcW w:w="13606" w:type="dxa"/>
            <w:gridSpan w:val="4"/>
          </w:tcPr>
          <w:p w:rsidR="009C1A69" w:rsidRDefault="009C1A69">
            <w:pPr>
              <w:pStyle w:val="ConsPlusNormal"/>
              <w:jc w:val="center"/>
              <w:outlineLvl w:val="3"/>
            </w:pPr>
            <w:r>
              <w:t>Задача 3.3. Обеспечение достойных условий труда государственных гражданских служащих Министерства</w:t>
            </w:r>
          </w:p>
        </w:tc>
      </w:tr>
      <w:tr w:rsidR="009C1A69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9C1A69" w:rsidRDefault="009C1A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7200" w:type="dxa"/>
            <w:tcBorders>
              <w:bottom w:val="nil"/>
            </w:tcBorders>
          </w:tcPr>
          <w:p w:rsidR="009C1A69" w:rsidRDefault="009C1A69">
            <w:pPr>
              <w:pStyle w:val="ConsPlusNormal"/>
              <w:jc w:val="both"/>
            </w:pPr>
            <w:r>
              <w:t xml:space="preserve">Выплата единовременного поощрения государственному гражданскому служащему Ульяновской области в случае уведомления им заместителя Председателя Правительства Ульяновской области - Министра финансов Ульяновской области о подтвердившихся в установленном порядке фактах </w:t>
            </w:r>
            <w:r>
              <w:lastRenderedPageBreak/>
              <w:t>обращения в целях склонения его к совершению коррупционных правонарушений с обеспечением конфиденциальности персональных данных получателя поощрения</w:t>
            </w:r>
          </w:p>
        </w:tc>
        <w:tc>
          <w:tcPr>
            <w:tcW w:w="3118" w:type="dxa"/>
            <w:tcBorders>
              <w:bottom w:val="nil"/>
            </w:tcBorders>
          </w:tcPr>
          <w:p w:rsidR="009C1A69" w:rsidRDefault="009C1A69">
            <w:pPr>
              <w:pStyle w:val="ConsPlusNormal"/>
              <w:jc w:val="center"/>
            </w:pPr>
            <w:r>
              <w:lastRenderedPageBreak/>
              <w:t>Отдел бюджетного учета и отчетности</w:t>
            </w:r>
          </w:p>
        </w:tc>
        <w:tc>
          <w:tcPr>
            <w:tcW w:w="2551" w:type="dxa"/>
            <w:tcBorders>
              <w:bottom w:val="nil"/>
            </w:tcBorders>
          </w:tcPr>
          <w:p w:rsidR="009C1A69" w:rsidRDefault="009C1A69">
            <w:pPr>
              <w:pStyle w:val="ConsPlusNormal"/>
              <w:jc w:val="center"/>
            </w:pPr>
            <w:r>
              <w:t xml:space="preserve">В течение 2 месяцев со дня подтверждения факта склонения к совершению </w:t>
            </w:r>
            <w:r>
              <w:lastRenderedPageBreak/>
              <w:t>коррупционных правонарушений</w:t>
            </w:r>
          </w:p>
        </w:tc>
      </w:tr>
      <w:tr w:rsidR="009C1A69">
        <w:tblPrEx>
          <w:tblBorders>
            <w:insideH w:val="nil"/>
          </w:tblBorders>
        </w:tblPrEx>
        <w:tc>
          <w:tcPr>
            <w:tcW w:w="13606" w:type="dxa"/>
            <w:gridSpan w:val="4"/>
            <w:tcBorders>
              <w:top w:val="nil"/>
            </w:tcBorders>
          </w:tcPr>
          <w:p w:rsidR="009C1A69" w:rsidRDefault="009C1A6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46">
              <w:r>
                <w:rPr>
                  <w:color w:val="0000FF"/>
                </w:rPr>
                <w:t>приказа</w:t>
              </w:r>
            </w:hyperlink>
            <w:r>
              <w:t xml:space="preserve"> Минфина Ульяновской области от 25.12.2025 N 99-пр)</w:t>
            </w:r>
          </w:p>
        </w:tc>
      </w:tr>
      <w:tr w:rsidR="009C1A69">
        <w:tc>
          <w:tcPr>
            <w:tcW w:w="13606" w:type="dxa"/>
            <w:gridSpan w:val="4"/>
          </w:tcPr>
          <w:p w:rsidR="009C1A69" w:rsidRDefault="009C1A69">
            <w:pPr>
              <w:pStyle w:val="ConsPlusNormal"/>
              <w:jc w:val="center"/>
              <w:outlineLvl w:val="3"/>
            </w:pPr>
            <w:r>
              <w:t>Задача 3.4. Создание внутриведомственных антикоррупционных механизмов, включая совершенствование кадровой политики и работы комиссий по соблюдению требований к служебному поведению государственных гражданских служащих Министерства и урегулированию конфликтов интересов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Обеспечение деятельности комиссии по соблюдению требований к служебному поведению государственных гражданских служащих Министерства и урегулированию конфликта интересов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Единая кадровая служба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Ежегодно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Проведение служебных проверок по ставшим известными фактам коррупционных проявлений в Министерстве, в том числе на основании публикаций в средствах массовой информации материалов журналистских расследований и авторских материалов. Анализ и обобщение результатов таких проверок. Рассмотрение данного анализа на заседаниях Комиссии по противодействию коррупции в Министерстве финансов Ульяновской области.</w:t>
            </w:r>
          </w:p>
          <w:p w:rsidR="009C1A69" w:rsidRDefault="009C1A69">
            <w:pPr>
              <w:pStyle w:val="ConsPlusNormal"/>
              <w:jc w:val="both"/>
            </w:pPr>
            <w:r>
              <w:t>Представление в Управление по реализации единой государственной политики в области противодействия коррупции, профилактике коррупционных и иных правонарушений администрации Губернатора Ульяновской области информации об итогах проведения служебных проверок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Единая кадровая служба,</w:t>
            </w:r>
          </w:p>
          <w:p w:rsidR="009C1A69" w:rsidRDefault="009C1A69">
            <w:pPr>
              <w:pStyle w:val="ConsPlusNormal"/>
              <w:jc w:val="center"/>
            </w:pPr>
            <w:r>
              <w:t>Юридический отдел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Ежегодно, по мере необходимости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Внесение уточнений в перечень должностей государственной гражданской службы, при замещении которых государственные гражданские служащие Министерства финансов Ульяновской области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Комиссия по противодействию коррупции в Министерстве финансов Ульяновской области,</w:t>
            </w:r>
          </w:p>
          <w:p w:rsidR="009C1A69" w:rsidRDefault="009C1A69">
            <w:pPr>
              <w:pStyle w:val="ConsPlusNormal"/>
              <w:jc w:val="center"/>
            </w:pPr>
            <w:r>
              <w:t>Юридический отдел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Ежегодно, по мере необходимости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lastRenderedPageBreak/>
              <w:t>35.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Обеспечение исполнения требований законодательства о государственной гражданской службе, в том числе по вопросам достоверности предоставляемой государственными гражданскими служащими Министерства информации о полученных ими и членами их семьи доходах и принадлежащем им (либо члену семьи) на праве собственности имуществе, об обязательствах имущественного характера, а также об участии государственного гражданского служащего Министерства в иных видах деятельности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Единая кадровая служба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Постоянно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Проведение проверок достоверности представляемых сведений гражданами, претендующими на замещение должности государственной гражданской службы в Министерстве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Единая кадровая служба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Постоянно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Обеспечение исполнения требований законодательства о государственной гражданской службе в части соблюдения государственными гражданскими служащими Министерства ограничений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Единая кадровая служба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Постоянно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Мониторинг участия лиц, замещающих должности государственной гражданской службы Ульяновской области в управлении коммерческими и некоммерческими организациями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Единая кадровая служба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Ежегодно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Анализ результатов рассмотрения поступивших в Министерство обращений граждан и организаций, содержащих информацию о фактах коррупции, с целью выявления зон коррупционного риска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Комиссия по противодействию коррупции в Министерстве финансов Ульяновской области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Постоянно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Ознакомление государственных гражданских служащих Министерства, в том числе вновь принятых, с законодательством Российской Федерации и Ульяновской области о государственной гражданской службе и противодействии коррупции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Юридический отдел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Постоянно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Консультирование государственных гражданских служащих Министерства по правовым и иным вопросам, связанным с прохождением государственной гражданской службы и противодействием коррупции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Единая кадровая служба,</w:t>
            </w:r>
          </w:p>
          <w:p w:rsidR="009C1A69" w:rsidRDefault="009C1A69">
            <w:pPr>
              <w:pStyle w:val="ConsPlusNormal"/>
              <w:jc w:val="center"/>
            </w:pPr>
            <w:r>
              <w:t>Юридический отдел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Постоянно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 xml:space="preserve">При выявлении случаев формирования начальной (максимальной) цены </w:t>
            </w:r>
            <w:r>
              <w:lastRenderedPageBreak/>
              <w:t>контракта на основе коммерческих предложений организаций, имеющих признаки аффилированности, а также необоснованного разделения на отдельные лоты однородных/идентичных товаров, работ, услуг, применять в установленном законодательством порядке к лицам, совершившим дисциплинарный проступок, весь спектр дисциплинарных взысканий, предусмотренных законодательством, в зависимости от тяжести дисциплинарного проступка (вплоть до увольнения) и снижение размера выплат стимулирующего характера в порядке, предусмотренном правовыми актами, устанавливающими условия оплаты труда соответствующих работников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lastRenderedPageBreak/>
              <w:t>Единая кадровая служба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Постоянно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Проведение мероприятий по выявлению причин и условий возникновения конфликта интересов либо возможности его возникновения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Комиссия по противодействию коррупции в Министерстве финансов Ульяновской области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1 раз в квартал</w:t>
            </w:r>
          </w:p>
        </w:tc>
      </w:tr>
      <w:tr w:rsidR="009C1A69">
        <w:tc>
          <w:tcPr>
            <w:tcW w:w="13606" w:type="dxa"/>
            <w:gridSpan w:val="4"/>
          </w:tcPr>
          <w:p w:rsidR="009C1A69" w:rsidRDefault="009C1A69">
            <w:pPr>
              <w:pStyle w:val="ConsPlusNormal"/>
              <w:jc w:val="center"/>
              <w:outlineLvl w:val="3"/>
            </w:pPr>
            <w:r>
              <w:t>Задача 3.5. Снижение коррупционных рисков при осуществлении закупок товаров, работ, услуг для обеспечения государственных нужд Министерства финансов Ульяновской области и Ульяновской области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Организация и проведение переподготовки и повышения квалификации государственных гражданских служащих Министерства, участвующих в осуществлении закупок товаров, работ, услуг для обеспечения государственных и муниципальных нужд, в целях предотвращения нарушения ими законодательства о контрактной системе в сфере закупок товаров, работ, услуг для обеспечения государственных и муниципальных нужд, а также уменьшения количества нарушений указанного законодательства, повышения уровня профессиональной компетентности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Отдел организации государственных закупок и административного обеспечения Министерства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Не реже чем один раз в три года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Организация и проведение, в случаях, предусмотренных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обязательных общественных обсуждений закупок товаров, работ, услуг, осуществляемых Министерством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Отдел организации государственных закупок и административного обеспечения Министерства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По мере необходимости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 xml:space="preserve">Обеспечение возможности осуществления общественного контроля за соблюдением требований законодательства Российской Федерации о </w:t>
            </w:r>
            <w:r>
              <w:lastRenderedPageBreak/>
              <w:t>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lastRenderedPageBreak/>
              <w:t xml:space="preserve">Отдел организации государственных закупок и </w:t>
            </w:r>
            <w:r>
              <w:lastRenderedPageBreak/>
              <w:t>административного обеспечения Министерства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lastRenderedPageBreak/>
              <w:t>По мере необходимости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Осуществление контроля за необоснованностью завышения/занижения либо некорректного формирования начальной (максимальной) цены контракта (использование аффилированных коммерческих предложений, неиспользование цен из реестра контрактов, ограниченность территории запроса коммерческих предложений пределами региона и пр.)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Отдел организации государственных закупок и административного обеспечения Министерства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Постоянно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Осуществление ведомственного контроля за планированием закупок областным государственным казенным учреждением "Областное казначейство" путем включения в план проверок соответствующих мероприятий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Отдел организации государственных закупок и административного обеспечения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Согласно плану проверок соответствующих мероприятий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Согласование технико-экономических заданий областного государственного казенного учреждения "Областное казначейство"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Отдел организации государственных закупок и административного обеспечения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Согласно Перечню, утвержденному распоряжением Министерства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Пресечение случаев искусственного дробления закупок Министерством и подведомственными организациями, осуществленными ими в целях умышленного ухода от конкурентных процедур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Отдел организации государственных закупок и административного обеспечения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Постоянно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Пресечение случаев осуществления закупок товаров, работ, услуг, не предусмотренных планом-графиком закупок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Отдел организации государственных закупок и административного обеспечения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Постоянно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Осуществление контроля за соблюдением требований об отсутствии конфликта интересов между участником закупки и заказчиком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Отдел организации государственных закупок и административного обеспечения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Постоянно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 xml:space="preserve">Проведение экспертизы приемки товаров, работ, услуг своими силами </w:t>
            </w:r>
            <w:r>
              <w:lastRenderedPageBreak/>
              <w:t xml:space="preserve">либо с привлечением экспертов или экспертных организаций на основании контрактов (договоров), заключенных в рамках Федерального </w:t>
            </w:r>
            <w:hyperlink r:id="rId47">
              <w:r>
                <w:rPr>
                  <w:color w:val="0000FF"/>
                </w:rPr>
                <w:t>закона</w:t>
              </w:r>
            </w:hyperlink>
            <w:r>
              <w:t xml:space="preserve"> от 05.04.2013 N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lastRenderedPageBreak/>
              <w:t xml:space="preserve">Отдел организации </w:t>
            </w:r>
            <w:r>
              <w:lastRenderedPageBreak/>
              <w:t>государственных закупок и административного обеспечения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lastRenderedPageBreak/>
              <w:t>Постоянно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Контроль за установлением необоснованных преимуществ для отдельных участников закупок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Отдел организации государственных закупок и административного обеспечения Министерства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Постоянно</w:t>
            </w:r>
          </w:p>
        </w:tc>
      </w:tr>
      <w:tr w:rsidR="009C1A69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9C1A69" w:rsidRDefault="009C1A69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7200" w:type="dxa"/>
            <w:tcBorders>
              <w:bottom w:val="nil"/>
            </w:tcBorders>
          </w:tcPr>
          <w:p w:rsidR="009C1A69" w:rsidRDefault="009C1A69">
            <w:pPr>
              <w:pStyle w:val="ConsPlusNormal"/>
              <w:jc w:val="both"/>
            </w:pPr>
            <w:r>
              <w:t>Актуализация работы по совершенствованию мер по противодействию коррупции в сфере закупок товаров, работ, услуг для государственных нужд</w:t>
            </w:r>
          </w:p>
        </w:tc>
        <w:tc>
          <w:tcPr>
            <w:tcW w:w="3118" w:type="dxa"/>
            <w:tcBorders>
              <w:bottom w:val="nil"/>
            </w:tcBorders>
          </w:tcPr>
          <w:p w:rsidR="009C1A69" w:rsidRDefault="009C1A69">
            <w:pPr>
              <w:pStyle w:val="ConsPlusNormal"/>
              <w:jc w:val="center"/>
            </w:pPr>
            <w:r>
              <w:t>Отдел организации государственных закупок и административного обеспечения Министерства</w:t>
            </w:r>
          </w:p>
        </w:tc>
        <w:tc>
          <w:tcPr>
            <w:tcW w:w="2551" w:type="dxa"/>
            <w:tcBorders>
              <w:bottom w:val="nil"/>
            </w:tcBorders>
          </w:tcPr>
          <w:p w:rsidR="009C1A69" w:rsidRDefault="009C1A69">
            <w:pPr>
              <w:pStyle w:val="ConsPlusNormal"/>
              <w:jc w:val="center"/>
            </w:pPr>
            <w:r>
              <w:t>По мере необходимости</w:t>
            </w:r>
          </w:p>
        </w:tc>
      </w:tr>
      <w:tr w:rsidR="009C1A69">
        <w:tblPrEx>
          <w:tblBorders>
            <w:insideH w:val="nil"/>
          </w:tblBorders>
        </w:tblPrEx>
        <w:tc>
          <w:tcPr>
            <w:tcW w:w="13606" w:type="dxa"/>
            <w:gridSpan w:val="4"/>
            <w:tcBorders>
              <w:top w:val="nil"/>
            </w:tcBorders>
          </w:tcPr>
          <w:p w:rsidR="009C1A69" w:rsidRDefault="009C1A69">
            <w:pPr>
              <w:pStyle w:val="ConsPlusNormal"/>
              <w:jc w:val="both"/>
            </w:pPr>
            <w:r>
              <w:t xml:space="preserve">(в ред. </w:t>
            </w:r>
            <w:hyperlink r:id="rId48">
              <w:r>
                <w:rPr>
                  <w:color w:val="0000FF"/>
                </w:rPr>
                <w:t>приказа</w:t>
              </w:r>
            </w:hyperlink>
            <w:r>
              <w:t xml:space="preserve"> Минфина Ульяновской области от 23.12.2024 N 82-пр)</w:t>
            </w:r>
          </w:p>
        </w:tc>
      </w:tr>
      <w:tr w:rsidR="009C1A69">
        <w:tc>
          <w:tcPr>
            <w:tcW w:w="13606" w:type="dxa"/>
            <w:gridSpan w:val="4"/>
          </w:tcPr>
          <w:p w:rsidR="009C1A69" w:rsidRDefault="009C1A69">
            <w:pPr>
              <w:pStyle w:val="ConsPlusNormal"/>
              <w:jc w:val="center"/>
              <w:outlineLvl w:val="2"/>
            </w:pPr>
            <w:r>
              <w:t>Обеспечивающая цель 4. Обеспечение неотвратимости ответственности за коррупционные правонарушения</w:t>
            </w:r>
          </w:p>
        </w:tc>
      </w:tr>
      <w:tr w:rsidR="009C1A69">
        <w:tc>
          <w:tcPr>
            <w:tcW w:w="13606" w:type="dxa"/>
            <w:gridSpan w:val="4"/>
          </w:tcPr>
          <w:p w:rsidR="009C1A69" w:rsidRDefault="009C1A69">
            <w:pPr>
              <w:pStyle w:val="ConsPlusNormal"/>
              <w:jc w:val="center"/>
              <w:outlineLvl w:val="3"/>
            </w:pPr>
            <w:r>
              <w:t>Задача 4.1. Обеспечение неотвратимости ответственности за совершенные коррупционные правонарушения, в том числе за нарушения, связанные с использованием средств областного бюджета Ульяновской области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Во всех случаях выявления контрольными (надзорными) органами случаев нецелевого, неправомерного и (или) неэффективного использования государственными гражданскими служащими Министерства государственного имущества, бюджетных средств рассматривать вопрос о привлечении виновных лиц к ответственности в установленном законодательством порядке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Единая кадровая служба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Не позднее 1 месяца со дня получения информации о выявленных нарушениях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Во всех случаях причинения материального ущерба Министерству рассматривать вопрос о привлечении государственных гражданских служащих Министерства к материальной ответственности в связи с возмещением причиненного ущерба (его части) в соответствии с законодательством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Единая кадровая служба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Не позднее 1 месяца со дня получения информации о выявленных нарушениях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lastRenderedPageBreak/>
              <w:t>58.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В случае установления фактов совершения государственным гражданским служащим Министерства деяний, содержащих признаки преступлений коррупционной направленности, незамедлительно направлять информацию в правоохранительные органы для проведения проверки данных фактов в соответствии с уголовно-процессуальным законодательством Российской Федерации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Единая кадровая служба,</w:t>
            </w:r>
          </w:p>
          <w:p w:rsidR="009C1A69" w:rsidRDefault="009C1A69">
            <w:pPr>
              <w:pStyle w:val="ConsPlusNormal"/>
              <w:jc w:val="center"/>
            </w:pPr>
            <w:r>
              <w:t>Юридический отдел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Не позднее 1 месяца со дня установления факта совершения деяния</w:t>
            </w:r>
          </w:p>
        </w:tc>
      </w:tr>
      <w:tr w:rsidR="009C1A69">
        <w:tc>
          <w:tcPr>
            <w:tcW w:w="13606" w:type="dxa"/>
            <w:gridSpan w:val="4"/>
          </w:tcPr>
          <w:p w:rsidR="009C1A69" w:rsidRDefault="009C1A69">
            <w:pPr>
              <w:pStyle w:val="ConsPlusNormal"/>
              <w:jc w:val="center"/>
              <w:outlineLvl w:val="3"/>
            </w:pPr>
            <w:r>
              <w:t>Задача 4.2. Выявление и принятие мер по устранению зон коррупционного риска в деятельности Министерства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При осуществлении контроля в пределах полномочий, возложенных на финансовые органы субъектов Российской Федерации бюджетным законодательством Российской Федерации, направление в Управление по реализации единой государственной политики в области противодействия коррупции, профилактике коррупционных и иных правонарушений администрации Губернатора Ульяновской области информации о возможных зонах повышенного коррупционного риска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Департамент кассового исполнения областного бюджета, бюджетного учета и отчетности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По мере необходимости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Проведение в рамках осуществления внутреннего финансового контроля проверок законности выполнения внутренних бюджетных процедур и эффективности использования бюджетных средств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Структурные подразделения Министерства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Постоянно</w:t>
            </w:r>
          </w:p>
        </w:tc>
      </w:tr>
      <w:tr w:rsidR="009C1A69">
        <w:tc>
          <w:tcPr>
            <w:tcW w:w="13606" w:type="dxa"/>
            <w:gridSpan w:val="4"/>
          </w:tcPr>
          <w:p w:rsidR="009C1A69" w:rsidRDefault="009C1A69">
            <w:pPr>
              <w:pStyle w:val="ConsPlusNormal"/>
              <w:jc w:val="center"/>
              <w:outlineLvl w:val="2"/>
            </w:pPr>
            <w:r>
              <w:t>Обеспечивающая цель 5. Участие в создании структуры управления антикоррупционной политикой в Ульяновской области</w:t>
            </w:r>
          </w:p>
        </w:tc>
      </w:tr>
      <w:tr w:rsidR="009C1A69">
        <w:tc>
          <w:tcPr>
            <w:tcW w:w="13606" w:type="dxa"/>
            <w:gridSpan w:val="4"/>
          </w:tcPr>
          <w:p w:rsidR="009C1A69" w:rsidRDefault="009C1A69">
            <w:pPr>
              <w:pStyle w:val="ConsPlusNormal"/>
              <w:jc w:val="center"/>
              <w:outlineLvl w:val="3"/>
            </w:pPr>
            <w:r>
              <w:t>Задача 5.1. Участие в организационном обеспечении антикоррупционной политики в Ульяновской области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Анализ эффективности реализации Программы на заседаниях Комиссии по противодействию коррупции в Министерстве финансов Ульяновской области и направление отчета о ее реализации в Управление по реализации единой государственной политики в области противодействия коррупции, профилактике коррупционных и иных правонарушений администрации Губернатора Ульяновской области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Комиссия по противодействию коррупции в Министерстве финансов Ульяновской области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Ежеквартально, до 20 числа месяца, следующего за отчетным</w:t>
            </w:r>
          </w:p>
        </w:tc>
      </w:tr>
      <w:tr w:rsidR="009C1A69">
        <w:tc>
          <w:tcPr>
            <w:tcW w:w="13606" w:type="dxa"/>
            <w:gridSpan w:val="4"/>
          </w:tcPr>
          <w:p w:rsidR="009C1A69" w:rsidRDefault="009C1A69">
            <w:pPr>
              <w:pStyle w:val="ConsPlusNormal"/>
              <w:jc w:val="center"/>
              <w:outlineLvl w:val="3"/>
            </w:pPr>
            <w:r>
              <w:t>Задача 5.2. Участие в нормативно-правовом обеспечении антикоррупционной политики в Ульяновской области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 xml:space="preserve">Анализ законодательства Ульяновской области в сфере финансовых </w:t>
            </w:r>
            <w:r>
              <w:lastRenderedPageBreak/>
              <w:t>отношений и приведение его в соответствие с законодательством Российской Федерации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lastRenderedPageBreak/>
              <w:t>Юридический отдел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Постоянно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Сверка поступивших в Министерство заключений государственно-правового управления администрации Губернатора Ульяновской области, органов прокуратуры Ульяновской области, Управления Министерства юстиции Российской Федерации по Ульяновской области, аппарата Законодательного Собрания Ульяновской области, независимых экспертов, аккредитованных Министерством юстиции Российской Федерации в качестве экспертов по проведению независимой антикоррупционной экспертизы нормативных правовых актов о наличии в проектах и действующих нормативных правовых актах Ульяновской области коррупциогенных факторов и мотивированных ответов на них, направленных в установленные законодательством сроки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Юридический отдел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Постоянно</w:t>
            </w:r>
          </w:p>
        </w:tc>
      </w:tr>
      <w:tr w:rsidR="009C1A69">
        <w:tc>
          <w:tcPr>
            <w:tcW w:w="13606" w:type="dxa"/>
            <w:gridSpan w:val="4"/>
          </w:tcPr>
          <w:p w:rsidR="009C1A69" w:rsidRDefault="009C1A69">
            <w:pPr>
              <w:pStyle w:val="ConsPlusNormal"/>
              <w:jc w:val="center"/>
              <w:outlineLvl w:val="3"/>
            </w:pPr>
            <w:r>
              <w:t>Задача 5.3. Участие в информационном обеспечении антикоррупционной политики в Ульяновской области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Проведение мониторинга печатных и электронных средств массовой информации и социальных сетей в целях выявления материалов о коррупционных проявлениях в Министерстве и подведомственных ему учреждений и размещение результатов их рассмотрения на официальном сайте в сети "Интернет"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Пресс-секретарь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1 публикация в квартал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Размещение в средствах массовой информации и на официальном сайте Министерства в сети "Интернет" материалов о ведомственной Программе и ходе ее реализации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Пресс-секретарь,</w:t>
            </w:r>
          </w:p>
          <w:p w:rsidR="009C1A69" w:rsidRDefault="009C1A69">
            <w:pPr>
              <w:pStyle w:val="ConsPlusNormal"/>
              <w:jc w:val="center"/>
            </w:pPr>
            <w:r>
              <w:t>Юридический отдел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По мере необходимости</w:t>
            </w:r>
          </w:p>
        </w:tc>
      </w:tr>
      <w:tr w:rsidR="009C1A69">
        <w:tc>
          <w:tcPr>
            <w:tcW w:w="13606" w:type="dxa"/>
            <w:gridSpan w:val="4"/>
          </w:tcPr>
          <w:p w:rsidR="009C1A69" w:rsidRDefault="009C1A69">
            <w:pPr>
              <w:pStyle w:val="ConsPlusNormal"/>
              <w:jc w:val="center"/>
              <w:outlineLvl w:val="3"/>
            </w:pPr>
            <w:r>
              <w:t>Задача 5.4. Участие в измерении уровня коррупции в Ульяновской области</w:t>
            </w:r>
          </w:p>
        </w:tc>
      </w:tr>
      <w:tr w:rsidR="009C1A69">
        <w:tc>
          <w:tcPr>
            <w:tcW w:w="737" w:type="dxa"/>
          </w:tcPr>
          <w:p w:rsidR="009C1A69" w:rsidRDefault="009C1A69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7200" w:type="dxa"/>
          </w:tcPr>
          <w:p w:rsidR="009C1A69" w:rsidRDefault="009C1A69">
            <w:pPr>
              <w:pStyle w:val="ConsPlusNormal"/>
              <w:jc w:val="both"/>
            </w:pPr>
            <w:r>
              <w:t>Проведение мониторинга уровня коррупции в соответствии с прикладной многофакторной программой проведения ежегодного мониторинга уровня коррупции с использованием данных правоохранительных, статистических органов и результатов социологических исследований</w:t>
            </w:r>
          </w:p>
        </w:tc>
        <w:tc>
          <w:tcPr>
            <w:tcW w:w="3118" w:type="dxa"/>
          </w:tcPr>
          <w:p w:rsidR="009C1A69" w:rsidRDefault="009C1A69">
            <w:pPr>
              <w:pStyle w:val="ConsPlusNormal"/>
              <w:jc w:val="center"/>
            </w:pPr>
            <w:r>
              <w:t>Юридический отдел,</w:t>
            </w:r>
          </w:p>
          <w:p w:rsidR="009C1A69" w:rsidRDefault="009C1A69">
            <w:pPr>
              <w:pStyle w:val="ConsPlusNormal"/>
              <w:jc w:val="center"/>
            </w:pPr>
            <w:r>
              <w:t>Структурные подразделения Министерства,</w:t>
            </w:r>
          </w:p>
          <w:p w:rsidR="009C1A69" w:rsidRDefault="009C1A69">
            <w:pPr>
              <w:pStyle w:val="ConsPlusNormal"/>
              <w:jc w:val="center"/>
            </w:pPr>
            <w:r>
              <w:t>Пресс-секретарь</w:t>
            </w:r>
          </w:p>
        </w:tc>
        <w:tc>
          <w:tcPr>
            <w:tcW w:w="2551" w:type="dxa"/>
          </w:tcPr>
          <w:p w:rsidR="009C1A69" w:rsidRDefault="009C1A69">
            <w:pPr>
              <w:pStyle w:val="ConsPlusNormal"/>
              <w:jc w:val="center"/>
            </w:pPr>
            <w:r>
              <w:t>Один раз в 6 месяцев</w:t>
            </w:r>
          </w:p>
        </w:tc>
      </w:tr>
      <w:tr w:rsidR="009C1A69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9C1A69" w:rsidRDefault="009C1A69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7200" w:type="dxa"/>
            <w:tcBorders>
              <w:bottom w:val="nil"/>
            </w:tcBorders>
          </w:tcPr>
          <w:p w:rsidR="009C1A69" w:rsidRDefault="009C1A69">
            <w:pPr>
              <w:pStyle w:val="ConsPlusNormal"/>
              <w:jc w:val="both"/>
            </w:pPr>
            <w:r>
              <w:t xml:space="preserve">Проведение на официальном сайте Министерства социологического </w:t>
            </w:r>
            <w:r>
              <w:lastRenderedPageBreak/>
              <w:t>исследования среди жителей Ульяновской области с целью изучения оценки уровня распространенности коррупции, предрасположенности к ней населения и эффективности принимаемых антикоррупционных мер</w:t>
            </w:r>
          </w:p>
        </w:tc>
        <w:tc>
          <w:tcPr>
            <w:tcW w:w="3118" w:type="dxa"/>
            <w:tcBorders>
              <w:bottom w:val="nil"/>
            </w:tcBorders>
          </w:tcPr>
          <w:p w:rsidR="009C1A69" w:rsidRDefault="009C1A69">
            <w:pPr>
              <w:pStyle w:val="ConsPlusNormal"/>
              <w:jc w:val="center"/>
            </w:pPr>
            <w:r>
              <w:lastRenderedPageBreak/>
              <w:t>Пресс-секретарь</w:t>
            </w:r>
          </w:p>
        </w:tc>
        <w:tc>
          <w:tcPr>
            <w:tcW w:w="2551" w:type="dxa"/>
            <w:tcBorders>
              <w:bottom w:val="nil"/>
            </w:tcBorders>
          </w:tcPr>
          <w:p w:rsidR="009C1A69" w:rsidRDefault="009C1A69">
            <w:pPr>
              <w:pStyle w:val="ConsPlusNormal"/>
              <w:jc w:val="center"/>
            </w:pPr>
            <w:r>
              <w:t xml:space="preserve">Ежегодно, не менее 1 раз </w:t>
            </w:r>
            <w:r>
              <w:lastRenderedPageBreak/>
              <w:t>в год</w:t>
            </w:r>
          </w:p>
        </w:tc>
      </w:tr>
      <w:tr w:rsidR="009C1A69">
        <w:tblPrEx>
          <w:tblBorders>
            <w:insideH w:val="nil"/>
          </w:tblBorders>
        </w:tblPrEx>
        <w:tc>
          <w:tcPr>
            <w:tcW w:w="13606" w:type="dxa"/>
            <w:gridSpan w:val="4"/>
            <w:tcBorders>
              <w:top w:val="nil"/>
            </w:tcBorders>
          </w:tcPr>
          <w:p w:rsidR="009C1A69" w:rsidRDefault="009C1A6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49">
              <w:r>
                <w:rPr>
                  <w:color w:val="0000FF"/>
                </w:rPr>
                <w:t>приказа</w:t>
              </w:r>
            </w:hyperlink>
            <w:r>
              <w:t xml:space="preserve"> Минфина Ульяновской области от 23.12.2024 N 82-пр)</w:t>
            </w:r>
          </w:p>
        </w:tc>
      </w:tr>
    </w:tbl>
    <w:p w:rsidR="009C1A69" w:rsidRDefault="009C1A69">
      <w:pPr>
        <w:pStyle w:val="ConsPlusNormal"/>
        <w:jc w:val="both"/>
      </w:pPr>
    </w:p>
    <w:p w:rsidR="009C1A69" w:rsidRDefault="009C1A69">
      <w:pPr>
        <w:pStyle w:val="ConsPlusNormal"/>
        <w:jc w:val="both"/>
      </w:pPr>
    </w:p>
    <w:p w:rsidR="009C1A69" w:rsidRDefault="009C1A6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A7C81" w:rsidRDefault="00CA7C81">
      <w:bookmarkStart w:id="3" w:name="_GoBack"/>
      <w:bookmarkEnd w:id="3"/>
    </w:p>
    <w:sectPr w:rsidR="00CA7C81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A69"/>
    <w:rsid w:val="009C1A69"/>
    <w:rsid w:val="00CA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BA071-60CD-4211-8466-CC7A15D5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1A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C1A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C1A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C1A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C1A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C1A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C1A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C1A6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76&amp;n=84751&amp;dst=100051" TargetMode="External"/><Relationship Id="rId18" Type="http://schemas.openxmlformats.org/officeDocument/2006/relationships/hyperlink" Target="https://login.consultant.ru/link/?req=doc&amp;base=RLAW076&amp;n=79101&amp;dst=100014" TargetMode="External"/><Relationship Id="rId26" Type="http://schemas.openxmlformats.org/officeDocument/2006/relationships/hyperlink" Target="https://login.consultant.ru/link/?req=doc&amp;base=RLAW076&amp;n=79101&amp;dst=100021" TargetMode="External"/><Relationship Id="rId39" Type="http://schemas.openxmlformats.org/officeDocument/2006/relationships/hyperlink" Target="https://ulgov.gosuslugi.ru/otkrytyj-foiv/publichnaya-otchetnost-i-obsuzhdenie-npa/" TargetMode="External"/><Relationship Id="rId21" Type="http://schemas.openxmlformats.org/officeDocument/2006/relationships/hyperlink" Target="https://login.consultant.ru/link/?req=doc&amp;base=LAW&amp;n=450733" TargetMode="External"/><Relationship Id="rId34" Type="http://schemas.openxmlformats.org/officeDocument/2006/relationships/hyperlink" Target="https://login.consultant.ru/link/?req=doc&amp;base=RLAW076&amp;n=74721&amp;dst=100006" TargetMode="External"/><Relationship Id="rId42" Type="http://schemas.openxmlformats.org/officeDocument/2006/relationships/hyperlink" Target="https://login.consultant.ru/link/?req=doc&amp;base=RLAW076&amp;n=79101&amp;dst=100055" TargetMode="External"/><Relationship Id="rId47" Type="http://schemas.openxmlformats.org/officeDocument/2006/relationships/hyperlink" Target="https://login.consultant.ru/link/?req=doc&amp;base=LAW&amp;n=495181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076&amp;n=79101&amp;dst=10000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6&amp;n=62580&amp;dst=100012" TargetMode="External"/><Relationship Id="rId29" Type="http://schemas.openxmlformats.org/officeDocument/2006/relationships/hyperlink" Target="https://login.consultant.ru/link/?req=doc&amp;base=RLAW076&amp;n=79101&amp;dst=100043" TargetMode="External"/><Relationship Id="rId11" Type="http://schemas.openxmlformats.org/officeDocument/2006/relationships/hyperlink" Target="https://login.consultant.ru/link/?req=doc&amp;base=RLAW076&amp;n=74721&amp;dst=100006" TargetMode="External"/><Relationship Id="rId24" Type="http://schemas.openxmlformats.org/officeDocument/2006/relationships/hyperlink" Target="https://login.consultant.ru/link/?req=doc&amp;base=LAW&amp;n=495181&amp;dst=100326" TargetMode="External"/><Relationship Id="rId32" Type="http://schemas.openxmlformats.org/officeDocument/2006/relationships/hyperlink" Target="https://login.consultant.ru/link/?req=doc&amp;base=RLAW076&amp;n=84751&amp;dst=100053" TargetMode="External"/><Relationship Id="rId37" Type="http://schemas.openxmlformats.org/officeDocument/2006/relationships/hyperlink" Target="https://login.consultant.ru/link/?req=doc&amp;base=RLAW076&amp;n=74721&amp;dst=100006" TargetMode="External"/><Relationship Id="rId40" Type="http://schemas.openxmlformats.org/officeDocument/2006/relationships/hyperlink" Target="https://login.consultant.ru/link/?req=doc&amp;base=RLAW076&amp;n=79101&amp;dst=100052" TargetMode="External"/><Relationship Id="rId45" Type="http://schemas.openxmlformats.org/officeDocument/2006/relationships/hyperlink" Target="https://login.consultant.ru/link/?req=doc&amp;base=RLAW076&amp;n=79101&amp;dst=100055" TargetMode="External"/><Relationship Id="rId5" Type="http://schemas.openxmlformats.org/officeDocument/2006/relationships/hyperlink" Target="https://login.consultant.ru/link/?req=doc&amp;base=RLAW076&amp;n=62580&amp;dst=100005" TargetMode="External"/><Relationship Id="rId15" Type="http://schemas.openxmlformats.org/officeDocument/2006/relationships/hyperlink" Target="https://login.consultant.ru/link/?req=doc&amp;base=RLAW076&amp;n=70610" TargetMode="External"/><Relationship Id="rId23" Type="http://schemas.openxmlformats.org/officeDocument/2006/relationships/hyperlink" Target="https://login.consultant.ru/link/?req=doc&amp;base=RLAW076&amp;n=79101&amp;dst=100020" TargetMode="External"/><Relationship Id="rId28" Type="http://schemas.openxmlformats.org/officeDocument/2006/relationships/hyperlink" Target="https://login.consultant.ru/link/?req=doc&amp;base=RLAW076&amp;n=79101&amp;dst=100042" TargetMode="External"/><Relationship Id="rId36" Type="http://schemas.openxmlformats.org/officeDocument/2006/relationships/hyperlink" Target="https://login.consultant.ru/link/?req=doc&amp;base=RLAW076&amp;n=84751&amp;dst=100054" TargetMode="External"/><Relationship Id="rId49" Type="http://schemas.openxmlformats.org/officeDocument/2006/relationships/hyperlink" Target="https://login.consultant.ru/link/?req=doc&amp;base=RLAW076&amp;n=79101&amp;dst=100057" TargetMode="External"/><Relationship Id="rId10" Type="http://schemas.openxmlformats.org/officeDocument/2006/relationships/hyperlink" Target="https://login.consultant.ru/link/?req=doc&amp;base=RLAW076&amp;n=62580&amp;dst=100008" TargetMode="External"/><Relationship Id="rId19" Type="http://schemas.openxmlformats.org/officeDocument/2006/relationships/hyperlink" Target="https://login.consultant.ru/link/?req=doc&amp;base=RLAW076&amp;n=62580&amp;dst=100014" TargetMode="External"/><Relationship Id="rId31" Type="http://schemas.openxmlformats.org/officeDocument/2006/relationships/hyperlink" Target="https://login.consultant.ru/link/?req=doc&amp;base=RLAW076&amp;n=84751&amp;dst=100052" TargetMode="External"/><Relationship Id="rId44" Type="http://schemas.openxmlformats.org/officeDocument/2006/relationships/hyperlink" Target="https://login.consultant.ru/link/?req=doc&amp;base=RLAW076&amp;n=79101&amp;dst=100054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6&amp;n=62580&amp;dst=100007" TargetMode="External"/><Relationship Id="rId14" Type="http://schemas.openxmlformats.org/officeDocument/2006/relationships/hyperlink" Target="https://login.consultant.ru/link/?req=doc&amp;base=RLAW076&amp;n=62580&amp;dst=100011" TargetMode="External"/><Relationship Id="rId22" Type="http://schemas.openxmlformats.org/officeDocument/2006/relationships/hyperlink" Target="https://login.consultant.ru/link/?req=doc&amp;base=LAW&amp;n=495181&amp;dst=100326" TargetMode="External"/><Relationship Id="rId27" Type="http://schemas.openxmlformats.org/officeDocument/2006/relationships/hyperlink" Target="https://login.consultant.ru/link/?req=doc&amp;base=RLAW076&amp;n=62580&amp;dst=100053" TargetMode="External"/><Relationship Id="rId30" Type="http://schemas.openxmlformats.org/officeDocument/2006/relationships/hyperlink" Target="https://login.consultant.ru/link/?req=doc&amp;base=RLAW076&amp;n=83993&amp;dst=100009" TargetMode="External"/><Relationship Id="rId35" Type="http://schemas.openxmlformats.org/officeDocument/2006/relationships/hyperlink" Target="https://login.consultant.ru/link/?req=doc&amp;base=RLAW076&amp;n=79101&amp;dst=100051" TargetMode="External"/><Relationship Id="rId43" Type="http://schemas.openxmlformats.org/officeDocument/2006/relationships/hyperlink" Target="https://login.consultant.ru/link/?req=doc&amp;base=RLAW076&amp;n=79101&amp;dst=100053" TargetMode="External"/><Relationship Id="rId48" Type="http://schemas.openxmlformats.org/officeDocument/2006/relationships/hyperlink" Target="https://login.consultant.ru/link/?req=doc&amp;base=RLAW076&amp;n=79101&amp;dst=100056" TargetMode="External"/><Relationship Id="rId8" Type="http://schemas.openxmlformats.org/officeDocument/2006/relationships/hyperlink" Target="https://login.consultant.ru/link/?req=doc&amp;base=RLAW076&amp;n=84751&amp;dst=100050" TargetMode="External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76&amp;n=79101&amp;dst=100007" TargetMode="External"/><Relationship Id="rId17" Type="http://schemas.openxmlformats.org/officeDocument/2006/relationships/hyperlink" Target="https://login.consultant.ru/link/?req=doc&amp;base=RLAW076&amp;n=79101&amp;dst=100013" TargetMode="External"/><Relationship Id="rId25" Type="http://schemas.openxmlformats.org/officeDocument/2006/relationships/hyperlink" Target="https://login.consultant.ru/link/?req=doc&amp;base=RLAW076&amp;n=62580&amp;dst=100029" TargetMode="External"/><Relationship Id="rId33" Type="http://schemas.openxmlformats.org/officeDocument/2006/relationships/hyperlink" Target="https://login.consultant.ru/link/?req=doc&amp;base=RLAW076&amp;n=62580&amp;dst=100058" TargetMode="External"/><Relationship Id="rId38" Type="http://schemas.openxmlformats.org/officeDocument/2006/relationships/hyperlink" Target="https://login.consultant.ru/link/?req=doc&amp;base=LAW&amp;n=422007" TargetMode="External"/><Relationship Id="rId46" Type="http://schemas.openxmlformats.org/officeDocument/2006/relationships/hyperlink" Target="https://login.consultant.ru/link/?req=doc&amp;base=RLAW076&amp;n=84751&amp;dst=100056" TargetMode="External"/><Relationship Id="rId20" Type="http://schemas.openxmlformats.org/officeDocument/2006/relationships/hyperlink" Target="https://login.consultant.ru/link/?req=doc&amp;base=RLAW076&amp;n=70610" TargetMode="External"/><Relationship Id="rId41" Type="http://schemas.openxmlformats.org/officeDocument/2006/relationships/hyperlink" Target="https://login.consultant.ru/link/?req=doc&amp;base=RLAW076&amp;n=84751&amp;dst=10005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74721&amp;dst=1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7325</Words>
  <Characters>41756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U142</dc:creator>
  <cp:keywords/>
  <dc:description/>
  <cp:lastModifiedBy>U142</cp:lastModifiedBy>
  <cp:revision>1</cp:revision>
  <dcterms:created xsi:type="dcterms:W3CDTF">2026-06-16T10:28:00Z</dcterms:created>
  <dcterms:modified xsi:type="dcterms:W3CDTF">2026-06-16T10:28:00Z</dcterms:modified>
</cp:coreProperties>
</file>