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3B" w:rsidRPr="0083173B" w:rsidRDefault="0083173B">
      <w:pPr>
        <w:pStyle w:val="ConsPlusTitlePage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83173B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83173B">
        <w:rPr>
          <w:rFonts w:ascii="PT Astra Serif" w:hAnsi="PT Astra Serif"/>
          <w:sz w:val="28"/>
          <w:szCs w:val="28"/>
        </w:rPr>
        <w:br/>
      </w:r>
    </w:p>
    <w:p w:rsidR="0083173B" w:rsidRPr="0083173B" w:rsidRDefault="0083173B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ПОСТАНОВЛЕНИЕ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от 13 мая 2013 г. N 82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ОБ ОБЩЕСТВЕННОМ ОБСУЖДЕНИИ ПРОЕКТОВ ПРАВОВЫХ АКТОВ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УЛЬЯНОВСКОЙ ОБЛАСТИ</w:t>
      </w:r>
    </w:p>
    <w:p w:rsidR="0083173B" w:rsidRPr="0083173B" w:rsidRDefault="0083173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173B" w:rsidRPr="008317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29.01.2014 </w:t>
            </w:r>
            <w:hyperlink r:id="rId5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5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14.12.2015 </w:t>
            </w:r>
            <w:hyperlink r:id="rId6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219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23.03.2017 </w:t>
            </w:r>
            <w:hyperlink r:id="rId7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40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В целях обеспечения учета общественного мнения при подготовке проектов правовых актов Ульяновской области постановляю: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1. Утвердить </w:t>
      </w:r>
      <w:hyperlink w:anchor="P30">
        <w:r w:rsidRPr="0083173B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83173B">
        <w:rPr>
          <w:rFonts w:ascii="PT Astra Serif" w:hAnsi="PT Astra Serif"/>
          <w:sz w:val="28"/>
          <w:szCs w:val="28"/>
        </w:rPr>
        <w:t xml:space="preserve"> об общественном обсуждении проектов правовых актов Ульяновской области (прилагается).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2. Рекомендовать органам местного самоуправления муниципальных образований Ульяновской области разработать и утвердить муниципальные правовые акты об общественном обсуждении проектов муниципальных правовых актов.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Губернатор - Председатель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Правительства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Ульяновской области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С.И.МОРОЗОВ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Утверждено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постановлением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:rsidR="0083173B" w:rsidRPr="0083173B" w:rsidRDefault="0083173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от 13 мая 2013 г. N 82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0"/>
      <w:bookmarkEnd w:id="0"/>
      <w:r w:rsidRPr="0083173B">
        <w:rPr>
          <w:rFonts w:ascii="PT Astra Serif" w:hAnsi="PT Astra Serif"/>
          <w:sz w:val="28"/>
          <w:szCs w:val="28"/>
        </w:rPr>
        <w:t>ПОЛОЖЕНИЕ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ОБ ОБЩЕСТВЕННОМ ОБСУЖДЕНИИ ПРОЕКТОВ ПРАВОВЫХ АКТОВ</w:t>
      </w:r>
    </w:p>
    <w:p w:rsidR="0083173B" w:rsidRPr="0083173B" w:rsidRDefault="0083173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УЛЬЯНОВСКОЙ ОБЛАСТИ</w:t>
      </w:r>
    </w:p>
    <w:p w:rsidR="0083173B" w:rsidRPr="0083173B" w:rsidRDefault="0083173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173B" w:rsidRPr="008317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:rsidR="0083173B" w:rsidRPr="0083173B" w:rsidRDefault="0083173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29.01.2014 </w:t>
            </w:r>
            <w:hyperlink r:id="rId8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5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14.12.2015 </w:t>
            </w:r>
            <w:hyperlink r:id="rId9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219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23.03.2017 </w:t>
            </w:r>
            <w:hyperlink r:id="rId10">
              <w:r w:rsidRPr="0083173B">
                <w:rPr>
                  <w:rFonts w:ascii="PT Astra Serif" w:hAnsi="PT Astra Serif"/>
                  <w:color w:val="0000FF"/>
                  <w:sz w:val="28"/>
                  <w:szCs w:val="28"/>
                </w:rPr>
                <w:t>N 40</w:t>
              </w:r>
            </w:hyperlink>
            <w:r w:rsidRPr="0083173B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73B" w:rsidRPr="0083173B" w:rsidRDefault="0083173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1. Настоящее Положение устанавливает процедуру организации и проведения общественного обсуждения проектов законов Ульяновской области и нормативных правовых актов Губернатора Ульяновской области и Правительства Ульяновской области, разработанных структурными подразделениями администрации Губернатора Ульяновской области и исполнительными органами государственной власти Ульяновской области и затрагивающих права и свободы человека и гражданина, основные направления социально-экономического развития Ульяновской области либо представляющих общественный интерес и имеющих особую социальную значимость (далее - правовые акты Ульяновской области).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2. Общественное обсуждение проектов правовых актов Ульяновской области проводится в целях: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выявления и учета мнения общественности;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подготовки предложений и рекомендаций;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информирования населения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3. Общественное обсуждение проектов правовых актов Ульяновской области проводится в форме: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размещения их на официальном сайте Губернатора и Правительства Ульяновской области в информационно-телекоммуникационной сети "Интернет" (далее - официальный сайт Губернатора и Правительства Ульяновской области) или на официальном сайте разработчика проекта правового акта Ульяновской области (при наличии сайта) в информационно-телекоммуникационной сети "Интернет" (далее - официальный сайт разработчика проекта правового акта Ульяновской области);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обсуждения в общественных советах при исполнительных органах государственной власти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4. На общественное обсуждение выносятся получившие положительное заключение государственно-правового управления администрации Губернатора Ульяновской области в соответствии с </w:t>
      </w:r>
      <w:hyperlink r:id="rId11">
        <w:r w:rsidRPr="0083173B">
          <w:rPr>
            <w:rFonts w:ascii="PT Astra Serif" w:hAnsi="PT Astra Serif"/>
            <w:color w:val="0000FF"/>
            <w:sz w:val="28"/>
            <w:szCs w:val="28"/>
          </w:rPr>
          <w:t>Правилами</w:t>
        </w:r>
      </w:hyperlink>
      <w:r w:rsidRPr="0083173B">
        <w:rPr>
          <w:rFonts w:ascii="PT Astra Serif" w:hAnsi="PT Astra Serif"/>
          <w:sz w:val="28"/>
          <w:szCs w:val="28"/>
        </w:rPr>
        <w:t xml:space="preserve"> подготовки и издания правовых актов Губернатора Ульяновской области и Правительства Ульяновской области, утвержденными постановлением Губернатора Ульяновской области от 02.12.2016 N 113 "Об утверждении Правил подготовки и издания правовых актов Губернатора Ульяновской области и Правительства Ульяновской области", и </w:t>
      </w:r>
      <w:hyperlink r:id="rId12">
        <w:r w:rsidRPr="0083173B">
          <w:rPr>
            <w:rFonts w:ascii="PT Astra Serif" w:hAnsi="PT Astra Serif"/>
            <w:color w:val="0000FF"/>
            <w:sz w:val="28"/>
            <w:szCs w:val="28"/>
          </w:rPr>
          <w:t>разделом 5</w:t>
        </w:r>
      </w:hyperlink>
      <w:r w:rsidRPr="0083173B">
        <w:rPr>
          <w:rFonts w:ascii="PT Astra Serif" w:hAnsi="PT Astra Serif"/>
          <w:sz w:val="28"/>
          <w:szCs w:val="28"/>
        </w:rPr>
        <w:t xml:space="preserve"> Положения о </w:t>
      </w:r>
      <w:r w:rsidRPr="0083173B">
        <w:rPr>
          <w:rFonts w:ascii="PT Astra Serif" w:hAnsi="PT Astra Serif"/>
          <w:sz w:val="28"/>
          <w:szCs w:val="28"/>
        </w:rPr>
        <w:lastRenderedPageBreak/>
        <w:t>законопроектной деятельности, утвержденного постановлением Губернатора Ульяновской области от 09.01.2014 N 1 "О совершенствовании законопроектной деятельности в Ульяновской области", проекты следующих правовых актов Ульяновской области: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(в ред. постановлений Губернатора Ульяновской области от 14.12.2015 </w:t>
      </w:r>
      <w:hyperlink r:id="rId13">
        <w:r w:rsidRPr="0083173B">
          <w:rPr>
            <w:rFonts w:ascii="PT Astra Serif" w:hAnsi="PT Astra Serif"/>
            <w:color w:val="0000FF"/>
            <w:sz w:val="28"/>
            <w:szCs w:val="28"/>
          </w:rPr>
          <w:t>N 219</w:t>
        </w:r>
      </w:hyperlink>
      <w:r w:rsidRPr="0083173B">
        <w:rPr>
          <w:rFonts w:ascii="PT Astra Serif" w:hAnsi="PT Astra Serif"/>
          <w:sz w:val="28"/>
          <w:szCs w:val="28"/>
        </w:rPr>
        <w:t xml:space="preserve">, от 23.03.2017 </w:t>
      </w:r>
      <w:hyperlink r:id="rId14">
        <w:r w:rsidRPr="0083173B">
          <w:rPr>
            <w:rFonts w:ascii="PT Astra Serif" w:hAnsi="PT Astra Serif"/>
            <w:color w:val="0000FF"/>
            <w:sz w:val="28"/>
            <w:szCs w:val="28"/>
          </w:rPr>
          <w:t>N 40</w:t>
        </w:r>
      </w:hyperlink>
      <w:r w:rsidRPr="0083173B">
        <w:rPr>
          <w:rFonts w:ascii="PT Astra Serif" w:hAnsi="PT Astra Serif"/>
          <w:sz w:val="28"/>
          <w:szCs w:val="28"/>
        </w:rPr>
        <w:t>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1) законов Ульяновской области по вопросам защиты прав и свобод человека и гражданина, включенных в план законопроектной и нормотворческой деятельности в Ульяновской области на очередной год;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2) правовых актов Губернатора и Правительства Ульяновской области, разрабатываемых исполнительными органами государственной власти Ульяновской области, структурными подразделениями администрации Губернатора Ульяновской области по результатам рассмотрения предложений граждан Российской Федерации, направленных Губернатору Ульяновской области или в Правительство Ульяновской области в порядке общественной инициативы;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правовых актов, которыми устанавливаются публичные нормативные обязательства, определяются размеры публичных нормативных обязательств и (или) устанавливается порядок их индексации, а также порядок исполнения публичных нормативных обязательств;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4) государственных программ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5) правовых актов, разрабатываемых исполнительными органами государственной власти Ульяновской области, структурными подразделениями администрации Губернатора Ульяновской области, обсуждение которых предусмотрено решением Губернатора или Правительства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5. Настоящее Положение не применяется в отношении: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1) проведения публичных слушаний по проекту областного бюджета Ульяновской области и проекту годового отчета об исполнении областного бюджета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2) проектов законов Ульяновской области о бюджете Территориального фонда обязательного медицинского страхования Ульяновской области, о внесении в него изменений и его исполнении;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проектов правовых актов Ульяновской области, содержащих сведения, отнесенные к государственной тайне, и сведения конфиденциального характера;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4) проектов административных регламентов исполнения государственных функций и административных регламентов предоставления </w:t>
      </w:r>
      <w:r w:rsidRPr="0083173B">
        <w:rPr>
          <w:rFonts w:ascii="PT Astra Serif" w:hAnsi="PT Astra Serif"/>
          <w:sz w:val="28"/>
          <w:szCs w:val="28"/>
        </w:rPr>
        <w:lastRenderedPageBreak/>
        <w:t>государственных услуг;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5) проектов правовых актов Ульяновской области, предусматривающих предоставление из областного бюджета Ульяновской области межбюджетных трансфертов;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6) проектов правовых актов Ульяновской области, предусматривающих выделение бюджетных ассигнований резервного фонда Правительства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7) проектов программ управления государственной собственностью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8) проекта прогнозного плана (программы) приватизации государственного имущества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9) проектов правовых актов Ульяновской области, принимаемых в целях приведения применяемой терминологии в соответствие с положениями федерального законодательства, законодательства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6. Решение о вынесении проекта правового акта Ульяновской области на общественное обсуждение принимается его разработчиком.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7. При общественном обсуждении проекта правового акта Ульяновской области на официальном сайте Губернатора и Правительства Ульяновской области или официальном сайте разработчика проекта правового акта Ульяновской области (при наличии сайта) размещаются: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1) текст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2) информация о сроках и по</w:t>
      </w:r>
      <w:bookmarkStart w:id="1" w:name="_GoBack"/>
      <w:bookmarkEnd w:id="1"/>
      <w:r w:rsidRPr="0083173B">
        <w:rPr>
          <w:rFonts w:ascii="PT Astra Serif" w:hAnsi="PT Astra Serif"/>
          <w:sz w:val="28"/>
          <w:szCs w:val="28"/>
        </w:rPr>
        <w:t>рядке направления замечаний и предложений по проекту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информация о продолжительности проведения общественного обсуждения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4) информация разработчика проекта правового акта Ульяновской области о целях, сути и предполагаемых последствиях принятия проекта правового акта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Продолжительность размещения проекта правового акта Ульяновской области на соответствующем сайте не может составлять менее 7 календарных дней.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(абзац введен </w:t>
      </w:r>
      <w:hyperlink r:id="rId15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Разработчик проекта правового акта Ульяновской области должен обеспечить гражданам, принимающим участие в общественном обсуждении проекта правового акта Ульяновской области, возможность ознакомления с </w:t>
      </w:r>
      <w:r w:rsidRPr="0083173B">
        <w:rPr>
          <w:rFonts w:ascii="PT Astra Serif" w:hAnsi="PT Astra Serif"/>
          <w:sz w:val="28"/>
          <w:szCs w:val="28"/>
        </w:rPr>
        <w:lastRenderedPageBreak/>
        <w:t>поступившими на соответствующий сайт замечаниями и предложениями по проекту правового акта Ульяновской области посредством размещения на соответствующем сайте поддерживаемой в актуальном состоянии сводки замечаний и предложений с указанием позиции разработчика проекта правового акта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8. В целях проведения общественного обсуждения проекта правового акта Ульяновской области в общественных советах при исполнительных органах государственной власти Ульяновской области разработчик проекта правового акта Ульяновской области направляет проект правового акта Ульяновской области в общественные советы при исполнительных органах государственной власти Ульяновской области в зависимости от предмета правового регулирования проекта правового акта Ульяновской области и компетенции исполнительного органа государственной власти Ульяновской области, указывая срок и способ представления замечаний и предложений.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(в ред. </w:t>
      </w:r>
      <w:hyperlink r:id="rId16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9. В течение 7 календарных дней со дня завершения общественного обсуждения проекта правового акта Ульяновской области разработчик проекта правового акта Ульяновской области анализирует и систематизирует полученные замечания и предложения, учитывает их при доработке проекта правового акта Ульяновской области и готовит доклад о результатах общественного обсуждения проекта правового акта Ульяновской области с мотивированным обоснованием необходимости принятия либо отклонения каждого поступившего замечания или предложения.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(в ред. </w:t>
      </w:r>
      <w:hyperlink r:id="rId17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10. Доклад о результатах общественного обсуждения проекта правового акта Ульяновской области содержит следующую информацию: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1) наименование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2) цель разработки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сведения о непосредственном разработчике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4) срок и форма проведения общественного обсуждения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5) замечания и предложения, высказанные в рамках общественного обсуждения проекта правового акта Ульяновской области, с мотивированным обоснованием необходимости их принятия либо отклонения;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6) сведения о проведении независимой антикоррупционной экспертизы проекта правового акта Ульяновской области и ее результатах.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(</w:t>
      </w:r>
      <w:proofErr w:type="spellStart"/>
      <w:r w:rsidRPr="0083173B">
        <w:rPr>
          <w:rFonts w:ascii="PT Astra Serif" w:hAnsi="PT Astra Serif"/>
          <w:sz w:val="28"/>
          <w:szCs w:val="28"/>
        </w:rPr>
        <w:t>пп</w:t>
      </w:r>
      <w:proofErr w:type="spellEnd"/>
      <w:r w:rsidRPr="0083173B">
        <w:rPr>
          <w:rFonts w:ascii="PT Astra Serif" w:hAnsi="PT Astra Serif"/>
          <w:sz w:val="28"/>
          <w:szCs w:val="28"/>
        </w:rPr>
        <w:t xml:space="preserve">. 6 введен </w:t>
      </w:r>
      <w:hyperlink r:id="rId18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23.03.2017 N 40)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lastRenderedPageBreak/>
        <w:t>11. Доклад о результатах общественного обсуждения проекта правового акта Ульяновской области входит в состав обязательных документов, представляемых в государственно-правовое управление администрации Губернатора Ульяновской области для проведения анализа документов на предмет их готовности к направлению на рассмотрение Губернатором Ульяновской области или Правительством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12. Результаты общественного обсуждения проекта правового акта Ульяновской области носят рекомендательный характер.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13. Принятый правовой акт Ульяновской области, прошедший процедуру общественного обсуждения, и доклад о результатах общественного обсуждения проекта правового акта Ульяновской области подлежат размещению на официальном сайте Губернатора и Правительства Ульяновской области или официальном сайте разработчика проекта правового акта Ульяновской области (при наличии сайта) в течение 10 календарных дней со дня принятия правового акта Ульяновской области. Доклад о результатах общественного обсуждения проекта правового акта Ульяновской области направляется гражданам, принимавшим участие в общественном обсуждении проекта правового акта Ульяновской области, по их запросу в течение 7 календарных дней.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A17A1D" w:rsidRPr="0083173B" w:rsidRDefault="00A17A1D">
      <w:pPr>
        <w:rPr>
          <w:rFonts w:ascii="PT Astra Serif" w:hAnsi="PT Astra Serif"/>
          <w:sz w:val="28"/>
          <w:szCs w:val="28"/>
        </w:rPr>
      </w:pPr>
    </w:p>
    <w:sectPr w:rsidR="00A17A1D" w:rsidRPr="0083173B" w:rsidSect="0032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3B"/>
    <w:rsid w:val="0083173B"/>
    <w:rsid w:val="00A1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27C8D-FFDB-4537-ACBA-0C6DF8AE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1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1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27235&amp;dst=100005" TargetMode="External"/><Relationship Id="rId13" Type="http://schemas.openxmlformats.org/officeDocument/2006/relationships/hyperlink" Target="https://login.consultant.ru/link/?req=doc&amp;base=RLAW076&amp;n=33956&amp;dst=100006" TargetMode="External"/><Relationship Id="rId18" Type="http://schemas.openxmlformats.org/officeDocument/2006/relationships/hyperlink" Target="https://login.consultant.ru/link/?req=doc&amp;base=RLAW076&amp;n=40765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40765&amp;dst=100005" TargetMode="External"/><Relationship Id="rId12" Type="http://schemas.openxmlformats.org/officeDocument/2006/relationships/hyperlink" Target="https://login.consultant.ru/link/?req=doc&amp;base=RLAW076&amp;n=67747&amp;dst=100151" TargetMode="External"/><Relationship Id="rId17" Type="http://schemas.openxmlformats.org/officeDocument/2006/relationships/hyperlink" Target="https://login.consultant.ru/link/?req=doc&amp;base=RLAW076&amp;n=33956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33956&amp;dst=10001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3956&amp;dst=100005" TargetMode="External"/><Relationship Id="rId11" Type="http://schemas.openxmlformats.org/officeDocument/2006/relationships/hyperlink" Target="https://login.consultant.ru/link/?req=doc&amp;base=RLAW076&amp;n=75528&amp;dst=100020" TargetMode="External"/><Relationship Id="rId5" Type="http://schemas.openxmlformats.org/officeDocument/2006/relationships/hyperlink" Target="https://login.consultant.ru/link/?req=doc&amp;base=RLAW076&amp;n=27235&amp;dst=100005" TargetMode="External"/><Relationship Id="rId15" Type="http://schemas.openxmlformats.org/officeDocument/2006/relationships/hyperlink" Target="https://login.consultant.ru/link/?req=doc&amp;base=RLAW076&amp;n=33956&amp;dst=100009" TargetMode="External"/><Relationship Id="rId10" Type="http://schemas.openxmlformats.org/officeDocument/2006/relationships/hyperlink" Target="https://login.consultant.ru/link/?req=doc&amp;base=RLAW076&amp;n=40765&amp;dst=10000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33956&amp;dst=100005" TargetMode="External"/><Relationship Id="rId14" Type="http://schemas.openxmlformats.org/officeDocument/2006/relationships/hyperlink" Target="https://login.consultant.ru/link/?req=doc&amp;base=RLAW076&amp;n=40765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2026-02-18T05:29:00Z</dcterms:created>
  <dcterms:modified xsi:type="dcterms:W3CDTF">2026-02-18T05:30:00Z</dcterms:modified>
</cp:coreProperties>
</file>