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009" w:rsidRPr="002D6009" w:rsidRDefault="002D6009">
      <w:pPr>
        <w:pStyle w:val="ConsPlusTitlePage"/>
        <w:rPr>
          <w:rFonts w:ascii="PT Astra Serif" w:hAnsi="PT Astra Serif"/>
          <w:sz w:val="28"/>
          <w:szCs w:val="28"/>
        </w:rPr>
      </w:pPr>
      <w:r w:rsidRPr="002D6009">
        <w:rPr>
          <w:rFonts w:ascii="PT Astra Serif" w:hAnsi="PT Astra Serif"/>
          <w:sz w:val="28"/>
          <w:szCs w:val="28"/>
        </w:rPr>
        <w:t xml:space="preserve">Документ предоставлен </w:t>
      </w:r>
      <w:hyperlink r:id="rId4">
        <w:r w:rsidRPr="002D6009">
          <w:rPr>
            <w:rFonts w:ascii="PT Astra Serif" w:hAnsi="PT Astra Serif"/>
            <w:color w:val="0000FF"/>
            <w:sz w:val="28"/>
            <w:szCs w:val="28"/>
          </w:rPr>
          <w:t>КонсультантПлюс</w:t>
        </w:r>
      </w:hyperlink>
      <w:r w:rsidRPr="002D6009">
        <w:rPr>
          <w:rFonts w:ascii="PT Astra Serif" w:hAnsi="PT Astra Serif"/>
          <w:sz w:val="28"/>
          <w:szCs w:val="28"/>
        </w:rPr>
        <w:br/>
      </w:r>
    </w:p>
    <w:p w:rsidR="002D6009" w:rsidRPr="002D6009" w:rsidRDefault="002D6009">
      <w:pPr>
        <w:pStyle w:val="ConsPlusNormal"/>
        <w:jc w:val="both"/>
        <w:outlineLvl w:val="0"/>
        <w:rPr>
          <w:rFonts w:ascii="PT Astra Serif" w:hAnsi="PT Astra Serif"/>
          <w:sz w:val="28"/>
          <w:szCs w:val="28"/>
        </w:rPr>
      </w:pPr>
    </w:p>
    <w:p w:rsidR="002D6009" w:rsidRPr="002D6009" w:rsidRDefault="002D6009">
      <w:pPr>
        <w:pStyle w:val="ConsPlusTitle"/>
        <w:jc w:val="center"/>
        <w:outlineLvl w:val="0"/>
        <w:rPr>
          <w:rFonts w:ascii="PT Astra Serif" w:hAnsi="PT Astra Serif"/>
          <w:sz w:val="28"/>
          <w:szCs w:val="28"/>
        </w:rPr>
      </w:pPr>
      <w:r w:rsidRPr="002D6009">
        <w:rPr>
          <w:rFonts w:ascii="PT Astra Serif" w:hAnsi="PT Astra Serif"/>
          <w:sz w:val="28"/>
          <w:szCs w:val="28"/>
        </w:rPr>
        <w:t>ПРАВИТЕЛЬСТВО УЛЬЯНОВСКОЙ ОБЛАСТИ</w:t>
      </w:r>
    </w:p>
    <w:p w:rsidR="002D6009" w:rsidRPr="002D6009" w:rsidRDefault="002D6009">
      <w:pPr>
        <w:pStyle w:val="ConsPlusTitle"/>
        <w:ind w:firstLine="540"/>
        <w:jc w:val="both"/>
        <w:rPr>
          <w:rFonts w:ascii="PT Astra Serif" w:hAnsi="PT Astra Serif"/>
          <w:sz w:val="28"/>
          <w:szCs w:val="28"/>
        </w:rPr>
      </w:pPr>
    </w:p>
    <w:p w:rsidR="002D6009" w:rsidRPr="002D6009" w:rsidRDefault="002D6009">
      <w:pPr>
        <w:pStyle w:val="ConsPlusTitle"/>
        <w:jc w:val="center"/>
        <w:rPr>
          <w:rFonts w:ascii="PT Astra Serif" w:hAnsi="PT Astra Serif"/>
          <w:sz w:val="28"/>
          <w:szCs w:val="28"/>
        </w:rPr>
      </w:pPr>
      <w:r w:rsidRPr="002D6009">
        <w:rPr>
          <w:rFonts w:ascii="PT Astra Serif" w:hAnsi="PT Astra Serif"/>
          <w:sz w:val="28"/>
          <w:szCs w:val="28"/>
        </w:rPr>
        <w:t>ПОСТАНОВЛЕНИЕ</w:t>
      </w:r>
    </w:p>
    <w:p w:rsidR="002D6009" w:rsidRPr="002D6009" w:rsidRDefault="002D6009">
      <w:pPr>
        <w:pStyle w:val="ConsPlusTitle"/>
        <w:jc w:val="center"/>
        <w:rPr>
          <w:rFonts w:ascii="PT Astra Serif" w:hAnsi="PT Astra Serif"/>
          <w:sz w:val="28"/>
          <w:szCs w:val="28"/>
        </w:rPr>
      </w:pPr>
      <w:r w:rsidRPr="002D6009">
        <w:rPr>
          <w:rFonts w:ascii="PT Astra Serif" w:hAnsi="PT Astra Serif"/>
          <w:sz w:val="28"/>
          <w:szCs w:val="28"/>
        </w:rPr>
        <w:t>от 24 августа 2022 г. N 478-П</w:t>
      </w:r>
    </w:p>
    <w:p w:rsidR="002D6009" w:rsidRPr="002D6009" w:rsidRDefault="002D6009">
      <w:pPr>
        <w:pStyle w:val="ConsPlusTitle"/>
        <w:ind w:firstLine="540"/>
        <w:jc w:val="both"/>
        <w:rPr>
          <w:rFonts w:ascii="PT Astra Serif" w:hAnsi="PT Astra Serif"/>
          <w:sz w:val="28"/>
          <w:szCs w:val="28"/>
        </w:rPr>
      </w:pPr>
    </w:p>
    <w:p w:rsidR="002D6009" w:rsidRPr="002D6009" w:rsidRDefault="002D6009">
      <w:pPr>
        <w:pStyle w:val="ConsPlusTitle"/>
        <w:jc w:val="center"/>
        <w:rPr>
          <w:rFonts w:ascii="PT Astra Serif" w:hAnsi="PT Astra Serif"/>
          <w:sz w:val="28"/>
          <w:szCs w:val="28"/>
        </w:rPr>
      </w:pPr>
      <w:r w:rsidRPr="002D6009">
        <w:rPr>
          <w:rFonts w:ascii="PT Astra Serif" w:hAnsi="PT Astra Serif"/>
          <w:sz w:val="28"/>
          <w:szCs w:val="28"/>
        </w:rPr>
        <w:t>ОБ УТВЕРЖДЕНИИ ОБЛАСТНОЙ ПРОГРАММЫ</w:t>
      </w:r>
    </w:p>
    <w:p w:rsidR="002D6009" w:rsidRPr="002D6009" w:rsidRDefault="002D6009">
      <w:pPr>
        <w:pStyle w:val="ConsPlusTitle"/>
        <w:jc w:val="center"/>
        <w:rPr>
          <w:rFonts w:ascii="PT Astra Serif" w:hAnsi="PT Astra Serif"/>
          <w:sz w:val="28"/>
          <w:szCs w:val="28"/>
        </w:rPr>
      </w:pPr>
      <w:r w:rsidRPr="002D6009">
        <w:rPr>
          <w:rFonts w:ascii="PT Astra Serif" w:hAnsi="PT Astra Serif"/>
          <w:sz w:val="28"/>
          <w:szCs w:val="28"/>
        </w:rPr>
        <w:t>"ПРОТИВОДЕЙСТВИЕ КОРРУПЦИИ В УЛЬЯНОВСКОЙ ОБЛАСТИ"</w:t>
      </w:r>
    </w:p>
    <w:p w:rsidR="002D6009" w:rsidRPr="002D6009" w:rsidRDefault="002D6009">
      <w:pPr>
        <w:pStyle w:val="ConsPlusNormal"/>
        <w:spacing w:after="1"/>
        <w:rPr>
          <w:rFonts w:ascii="PT Astra Serif" w:hAnsi="PT Astra Serif"/>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6009" w:rsidRPr="002D60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Список изменяющих документов</w:t>
            </w:r>
          </w:p>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(в ред. постановлений Правительства Ульяновской области</w:t>
            </w:r>
          </w:p>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 xml:space="preserve">от 28.12.2022 </w:t>
            </w:r>
            <w:hyperlink r:id="rId5">
              <w:r w:rsidRPr="002D6009">
                <w:rPr>
                  <w:rFonts w:ascii="PT Astra Serif" w:hAnsi="PT Astra Serif"/>
                  <w:color w:val="0000FF"/>
                  <w:sz w:val="28"/>
                  <w:szCs w:val="28"/>
                </w:rPr>
                <w:t>N 807-П</w:t>
              </w:r>
            </w:hyperlink>
            <w:r w:rsidRPr="002D6009">
              <w:rPr>
                <w:rFonts w:ascii="PT Astra Serif" w:hAnsi="PT Astra Serif"/>
                <w:color w:val="392C69"/>
                <w:sz w:val="28"/>
                <w:szCs w:val="28"/>
              </w:rPr>
              <w:t xml:space="preserve">, от 01.12.2023 </w:t>
            </w:r>
            <w:hyperlink r:id="rId6">
              <w:r w:rsidRPr="002D6009">
                <w:rPr>
                  <w:rFonts w:ascii="PT Astra Serif" w:hAnsi="PT Astra Serif"/>
                  <w:color w:val="0000FF"/>
                  <w:sz w:val="28"/>
                  <w:szCs w:val="28"/>
                </w:rPr>
                <w:t>N 650-П</w:t>
              </w:r>
            </w:hyperlink>
            <w:r w:rsidRPr="002D6009">
              <w:rPr>
                <w:rFonts w:ascii="PT Astra Serif" w:hAnsi="PT Astra Serif"/>
                <w:color w:val="392C69"/>
                <w:sz w:val="28"/>
                <w:szCs w:val="28"/>
              </w:rPr>
              <w:t xml:space="preserve">, от 17.04.2024 </w:t>
            </w:r>
            <w:hyperlink r:id="rId7">
              <w:r w:rsidRPr="002D6009">
                <w:rPr>
                  <w:rFonts w:ascii="PT Astra Serif" w:hAnsi="PT Astra Serif"/>
                  <w:color w:val="0000FF"/>
                  <w:sz w:val="28"/>
                  <w:szCs w:val="28"/>
                </w:rPr>
                <w:t>N 175-П</w:t>
              </w:r>
            </w:hyperlink>
            <w:r w:rsidRPr="002D6009">
              <w:rPr>
                <w:rFonts w:ascii="PT Astra Serif" w:hAnsi="PT Astra Serif"/>
                <w:color w:val="392C69"/>
                <w:sz w:val="28"/>
                <w:szCs w:val="28"/>
              </w:rPr>
              <w:t>,</w:t>
            </w:r>
          </w:p>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 xml:space="preserve">от 18.09.2024 </w:t>
            </w:r>
            <w:hyperlink r:id="rId8">
              <w:r w:rsidRPr="002D6009">
                <w:rPr>
                  <w:rFonts w:ascii="PT Astra Serif" w:hAnsi="PT Astra Serif"/>
                  <w:color w:val="0000FF"/>
                  <w:sz w:val="28"/>
                  <w:szCs w:val="28"/>
                </w:rPr>
                <w:t>N 542-П</w:t>
              </w:r>
            </w:hyperlink>
            <w:r w:rsidRPr="002D6009">
              <w:rPr>
                <w:rFonts w:ascii="PT Astra Serif" w:hAnsi="PT Astra Serif"/>
                <w:color w:val="392C69"/>
                <w:sz w:val="28"/>
                <w:szCs w:val="28"/>
              </w:rPr>
              <w:t xml:space="preserve">, от 04.12.2024 </w:t>
            </w:r>
            <w:hyperlink r:id="rId9">
              <w:r w:rsidRPr="002D6009">
                <w:rPr>
                  <w:rFonts w:ascii="PT Astra Serif" w:hAnsi="PT Astra Serif"/>
                  <w:color w:val="0000FF"/>
                  <w:sz w:val="28"/>
                  <w:szCs w:val="28"/>
                </w:rPr>
                <w:t>N 712-П</w:t>
              </w:r>
            </w:hyperlink>
            <w:r w:rsidRPr="002D6009">
              <w:rPr>
                <w:rFonts w:ascii="PT Astra Serif" w:hAnsi="PT Astra Serif"/>
                <w:color w:val="392C69"/>
                <w:sz w:val="28"/>
                <w:szCs w:val="28"/>
              </w:rPr>
              <w:t xml:space="preserve">, от 08.12.2025 </w:t>
            </w:r>
            <w:hyperlink r:id="rId10">
              <w:r w:rsidRPr="002D6009">
                <w:rPr>
                  <w:rFonts w:ascii="PT Astra Serif" w:hAnsi="PT Astra Serif"/>
                  <w:color w:val="0000FF"/>
                  <w:sz w:val="28"/>
                  <w:szCs w:val="28"/>
                </w:rPr>
                <w:t>N 696-П</w:t>
              </w:r>
            </w:hyperlink>
            <w:r w:rsidRPr="002D6009">
              <w:rPr>
                <w:rFonts w:ascii="PT Astra Serif" w:hAnsi="PT Astra Serif"/>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r>
    </w:tbl>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ind w:firstLine="540"/>
        <w:jc w:val="both"/>
        <w:rPr>
          <w:rFonts w:ascii="PT Astra Serif" w:hAnsi="PT Astra Serif"/>
          <w:sz w:val="28"/>
          <w:szCs w:val="28"/>
        </w:rPr>
      </w:pPr>
      <w:r w:rsidRPr="002D6009">
        <w:rPr>
          <w:rFonts w:ascii="PT Astra Serif" w:hAnsi="PT Astra Serif"/>
          <w:sz w:val="28"/>
          <w:szCs w:val="28"/>
        </w:rPr>
        <w:t xml:space="preserve">В соответствии с </w:t>
      </w:r>
      <w:hyperlink r:id="rId11">
        <w:r w:rsidRPr="002D6009">
          <w:rPr>
            <w:rFonts w:ascii="PT Astra Serif" w:hAnsi="PT Astra Serif"/>
            <w:color w:val="0000FF"/>
            <w:sz w:val="28"/>
            <w:szCs w:val="28"/>
          </w:rPr>
          <w:t>Законом</w:t>
        </w:r>
      </w:hyperlink>
      <w:r w:rsidRPr="002D6009">
        <w:rPr>
          <w:rFonts w:ascii="PT Astra Serif" w:hAnsi="PT Astra Serif"/>
          <w:sz w:val="28"/>
          <w:szCs w:val="28"/>
        </w:rPr>
        <w:t xml:space="preserve"> Ульяновской области от 20.07.2012 N 89-ЗО "О противодействии коррупции в Ульяновской области" Правительство Ульяновской области постановляет:</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1. Утвердить прилагаемую областную </w:t>
      </w:r>
      <w:hyperlink w:anchor="P38">
        <w:r w:rsidRPr="002D6009">
          <w:rPr>
            <w:rFonts w:ascii="PT Astra Serif" w:hAnsi="PT Astra Serif"/>
            <w:color w:val="0000FF"/>
            <w:sz w:val="28"/>
            <w:szCs w:val="28"/>
          </w:rPr>
          <w:t>программу</w:t>
        </w:r>
      </w:hyperlink>
      <w:r w:rsidRPr="002D6009">
        <w:rPr>
          <w:rFonts w:ascii="PT Astra Serif" w:hAnsi="PT Astra Serif"/>
          <w:sz w:val="28"/>
          <w:szCs w:val="28"/>
        </w:rPr>
        <w:t xml:space="preserve"> "Противодействие коррупции 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2. Признать утратившими силу:</w:t>
      </w:r>
    </w:p>
    <w:p w:rsidR="002D6009" w:rsidRPr="002D6009" w:rsidRDefault="002D6009">
      <w:pPr>
        <w:pStyle w:val="ConsPlusNormal"/>
        <w:spacing w:before="220"/>
        <w:ind w:firstLine="540"/>
        <w:jc w:val="both"/>
        <w:rPr>
          <w:rFonts w:ascii="PT Astra Serif" w:hAnsi="PT Astra Serif"/>
          <w:sz w:val="28"/>
          <w:szCs w:val="28"/>
        </w:rPr>
      </w:pPr>
      <w:hyperlink r:id="rId12">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20.12.2018 N 665-П "Об утверждении областной программы "Противодействие коррупции в Ульяновской области" на 2019 - 2021 годы";</w:t>
      </w:r>
    </w:p>
    <w:p w:rsidR="002D6009" w:rsidRPr="002D6009" w:rsidRDefault="002D6009">
      <w:pPr>
        <w:pStyle w:val="ConsPlusNormal"/>
        <w:spacing w:before="220"/>
        <w:ind w:firstLine="540"/>
        <w:jc w:val="both"/>
        <w:rPr>
          <w:rFonts w:ascii="PT Astra Serif" w:hAnsi="PT Astra Serif"/>
          <w:sz w:val="28"/>
          <w:szCs w:val="28"/>
        </w:rPr>
      </w:pPr>
      <w:hyperlink r:id="rId13">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09.09.2019 N 448-П "О внесении изменений в областную программу "Противодействие коррупции в Ульяновской области" на 2019 - 2021 годы";</w:t>
      </w:r>
    </w:p>
    <w:p w:rsidR="002D6009" w:rsidRPr="002D6009" w:rsidRDefault="002D6009">
      <w:pPr>
        <w:pStyle w:val="ConsPlusNormal"/>
        <w:spacing w:before="220"/>
        <w:ind w:firstLine="540"/>
        <w:jc w:val="both"/>
        <w:rPr>
          <w:rFonts w:ascii="PT Astra Serif" w:hAnsi="PT Astra Serif"/>
          <w:sz w:val="28"/>
          <w:szCs w:val="28"/>
        </w:rPr>
      </w:pPr>
      <w:hyperlink r:id="rId14">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29.11.2019 N 649-П "О внесении изменений в областную программу "Противодействие коррупции в Ульяновской области" на 2019 - 2021 годы";</w:t>
      </w:r>
    </w:p>
    <w:p w:rsidR="002D6009" w:rsidRPr="002D6009" w:rsidRDefault="002D6009">
      <w:pPr>
        <w:pStyle w:val="ConsPlusNormal"/>
        <w:spacing w:before="220"/>
        <w:ind w:firstLine="540"/>
        <w:jc w:val="both"/>
        <w:rPr>
          <w:rFonts w:ascii="PT Astra Serif" w:hAnsi="PT Astra Serif"/>
          <w:sz w:val="28"/>
          <w:szCs w:val="28"/>
        </w:rPr>
      </w:pPr>
      <w:hyperlink r:id="rId15">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31.07.2020 N 426-П "О внесении изменений в постановление Правительства Ульяновской области от 20.12.2018 N 665-П";</w:t>
      </w:r>
    </w:p>
    <w:p w:rsidR="002D6009" w:rsidRPr="002D6009" w:rsidRDefault="002D6009">
      <w:pPr>
        <w:pStyle w:val="ConsPlusNormal"/>
        <w:spacing w:before="220"/>
        <w:ind w:firstLine="540"/>
        <w:jc w:val="both"/>
        <w:rPr>
          <w:rFonts w:ascii="PT Astra Serif" w:hAnsi="PT Astra Serif"/>
          <w:sz w:val="28"/>
          <w:szCs w:val="28"/>
        </w:rPr>
      </w:pPr>
      <w:hyperlink r:id="rId16">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06.10.2020 N 577-П "О внесении изменений в областную программу "Противодействие коррупции 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hyperlink r:id="rId17">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02.04.2021 N 120-П "О внесении изменений в областную программу "Противодействие </w:t>
      </w:r>
      <w:r w:rsidRPr="002D6009">
        <w:rPr>
          <w:rFonts w:ascii="PT Astra Serif" w:hAnsi="PT Astra Serif"/>
          <w:sz w:val="28"/>
          <w:szCs w:val="28"/>
        </w:rPr>
        <w:lastRenderedPageBreak/>
        <w:t>коррупции 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hyperlink r:id="rId18">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29.09.2021 N 451-П "О внесении изменений в областную программу "Противодействие коррупции 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3. Настоящее постановление вступает в силу на следующий день после дня его официального опубликования.</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right"/>
        <w:rPr>
          <w:rFonts w:ascii="PT Astra Serif" w:hAnsi="PT Astra Serif"/>
          <w:sz w:val="28"/>
          <w:szCs w:val="28"/>
        </w:rPr>
      </w:pPr>
      <w:r w:rsidRPr="002D6009">
        <w:rPr>
          <w:rFonts w:ascii="PT Astra Serif" w:hAnsi="PT Astra Serif"/>
          <w:sz w:val="28"/>
          <w:szCs w:val="28"/>
        </w:rPr>
        <w:t>Исполняющий обязанности Председателя</w:t>
      </w:r>
    </w:p>
    <w:p w:rsidR="002D6009" w:rsidRPr="002D6009" w:rsidRDefault="002D6009">
      <w:pPr>
        <w:pStyle w:val="ConsPlusNormal"/>
        <w:jc w:val="right"/>
        <w:rPr>
          <w:rFonts w:ascii="PT Astra Serif" w:hAnsi="PT Astra Serif"/>
          <w:sz w:val="28"/>
          <w:szCs w:val="28"/>
        </w:rPr>
      </w:pPr>
      <w:r w:rsidRPr="002D6009">
        <w:rPr>
          <w:rFonts w:ascii="PT Astra Serif" w:hAnsi="PT Astra Serif"/>
          <w:sz w:val="28"/>
          <w:szCs w:val="28"/>
        </w:rPr>
        <w:t>Правительства Ульяновской области</w:t>
      </w:r>
    </w:p>
    <w:p w:rsidR="002D6009" w:rsidRPr="002D6009" w:rsidRDefault="002D6009">
      <w:pPr>
        <w:pStyle w:val="ConsPlusNormal"/>
        <w:jc w:val="right"/>
        <w:rPr>
          <w:rFonts w:ascii="PT Astra Serif" w:hAnsi="PT Astra Serif"/>
          <w:sz w:val="28"/>
          <w:szCs w:val="28"/>
        </w:rPr>
      </w:pPr>
      <w:r w:rsidRPr="002D6009">
        <w:rPr>
          <w:rFonts w:ascii="PT Astra Serif" w:hAnsi="PT Astra Serif"/>
          <w:sz w:val="28"/>
          <w:szCs w:val="28"/>
        </w:rPr>
        <w:t>М.Е.АЛЕКСЕЕВА</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right"/>
        <w:outlineLvl w:val="0"/>
        <w:rPr>
          <w:rFonts w:ascii="PT Astra Serif" w:hAnsi="PT Astra Serif"/>
          <w:sz w:val="28"/>
          <w:szCs w:val="28"/>
        </w:rPr>
      </w:pPr>
      <w:r w:rsidRPr="002D6009">
        <w:rPr>
          <w:rFonts w:ascii="PT Astra Serif" w:hAnsi="PT Astra Serif"/>
          <w:sz w:val="28"/>
          <w:szCs w:val="28"/>
        </w:rPr>
        <w:t>Утверждена</w:t>
      </w:r>
    </w:p>
    <w:p w:rsidR="002D6009" w:rsidRPr="002D6009" w:rsidRDefault="002D6009">
      <w:pPr>
        <w:pStyle w:val="ConsPlusNormal"/>
        <w:jc w:val="right"/>
        <w:rPr>
          <w:rFonts w:ascii="PT Astra Serif" w:hAnsi="PT Astra Serif"/>
          <w:sz w:val="28"/>
          <w:szCs w:val="28"/>
        </w:rPr>
      </w:pPr>
      <w:r w:rsidRPr="002D6009">
        <w:rPr>
          <w:rFonts w:ascii="PT Astra Serif" w:hAnsi="PT Astra Serif"/>
          <w:sz w:val="28"/>
          <w:szCs w:val="28"/>
        </w:rPr>
        <w:t>постановлением</w:t>
      </w:r>
    </w:p>
    <w:p w:rsidR="002D6009" w:rsidRPr="002D6009" w:rsidRDefault="002D6009">
      <w:pPr>
        <w:pStyle w:val="ConsPlusNormal"/>
        <w:jc w:val="right"/>
        <w:rPr>
          <w:rFonts w:ascii="PT Astra Serif" w:hAnsi="PT Astra Serif"/>
          <w:sz w:val="28"/>
          <w:szCs w:val="28"/>
        </w:rPr>
      </w:pPr>
      <w:r w:rsidRPr="002D6009">
        <w:rPr>
          <w:rFonts w:ascii="PT Astra Serif" w:hAnsi="PT Astra Serif"/>
          <w:sz w:val="28"/>
          <w:szCs w:val="28"/>
        </w:rPr>
        <w:t>Правительства Ульяновской области</w:t>
      </w:r>
    </w:p>
    <w:p w:rsidR="002D6009" w:rsidRPr="002D6009" w:rsidRDefault="002D6009">
      <w:pPr>
        <w:pStyle w:val="ConsPlusNormal"/>
        <w:jc w:val="right"/>
        <w:rPr>
          <w:rFonts w:ascii="PT Astra Serif" w:hAnsi="PT Astra Serif"/>
          <w:sz w:val="28"/>
          <w:szCs w:val="28"/>
        </w:rPr>
      </w:pPr>
      <w:r w:rsidRPr="002D6009">
        <w:rPr>
          <w:rFonts w:ascii="PT Astra Serif" w:hAnsi="PT Astra Serif"/>
          <w:sz w:val="28"/>
          <w:szCs w:val="28"/>
        </w:rPr>
        <w:t>от 24 августа 2022 г. N 478-П</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rPr>
          <w:rFonts w:ascii="PT Astra Serif" w:hAnsi="PT Astra Serif"/>
          <w:sz w:val="28"/>
          <w:szCs w:val="28"/>
        </w:rPr>
      </w:pPr>
      <w:bookmarkStart w:id="0" w:name="P38"/>
      <w:bookmarkEnd w:id="0"/>
      <w:r w:rsidRPr="002D6009">
        <w:rPr>
          <w:rFonts w:ascii="PT Astra Serif" w:hAnsi="PT Astra Serif"/>
          <w:sz w:val="28"/>
          <w:szCs w:val="28"/>
        </w:rPr>
        <w:t>ОБЛАСТНАЯ ПРОГРАММА</w:t>
      </w:r>
    </w:p>
    <w:p w:rsidR="002D6009" w:rsidRPr="002D6009" w:rsidRDefault="002D6009">
      <w:pPr>
        <w:pStyle w:val="ConsPlusTitle"/>
        <w:jc w:val="center"/>
        <w:rPr>
          <w:rFonts w:ascii="PT Astra Serif" w:hAnsi="PT Astra Serif"/>
          <w:sz w:val="28"/>
          <w:szCs w:val="28"/>
        </w:rPr>
      </w:pPr>
      <w:r w:rsidRPr="002D6009">
        <w:rPr>
          <w:rFonts w:ascii="PT Astra Serif" w:hAnsi="PT Astra Serif"/>
          <w:sz w:val="28"/>
          <w:szCs w:val="28"/>
        </w:rPr>
        <w:t>"ПРОТИВОДЕЙСТВИЕ КОРРУПЦИИ В УЛЬЯНОВСКОЙ ОБЛАСТИ"</w:t>
      </w:r>
    </w:p>
    <w:p w:rsidR="002D6009" w:rsidRPr="002D6009" w:rsidRDefault="002D6009">
      <w:pPr>
        <w:pStyle w:val="ConsPlusNormal"/>
        <w:spacing w:after="1"/>
        <w:rPr>
          <w:rFonts w:ascii="PT Astra Serif" w:hAnsi="PT Astra Serif"/>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6009" w:rsidRPr="002D60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Список изменяющих документов</w:t>
            </w:r>
          </w:p>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(в ред. постановлений Правительства Ульяновской области</w:t>
            </w:r>
          </w:p>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 xml:space="preserve">от 28.12.2022 </w:t>
            </w:r>
            <w:hyperlink r:id="rId19">
              <w:r w:rsidRPr="002D6009">
                <w:rPr>
                  <w:rFonts w:ascii="PT Astra Serif" w:hAnsi="PT Astra Serif"/>
                  <w:color w:val="0000FF"/>
                  <w:sz w:val="28"/>
                  <w:szCs w:val="28"/>
                </w:rPr>
                <w:t>N 807-П</w:t>
              </w:r>
            </w:hyperlink>
            <w:r w:rsidRPr="002D6009">
              <w:rPr>
                <w:rFonts w:ascii="PT Astra Serif" w:hAnsi="PT Astra Serif"/>
                <w:color w:val="392C69"/>
                <w:sz w:val="28"/>
                <w:szCs w:val="28"/>
              </w:rPr>
              <w:t xml:space="preserve">, от 01.12.2023 </w:t>
            </w:r>
            <w:hyperlink r:id="rId20">
              <w:r w:rsidRPr="002D6009">
                <w:rPr>
                  <w:rFonts w:ascii="PT Astra Serif" w:hAnsi="PT Astra Serif"/>
                  <w:color w:val="0000FF"/>
                  <w:sz w:val="28"/>
                  <w:szCs w:val="28"/>
                </w:rPr>
                <w:t>N 650-П</w:t>
              </w:r>
            </w:hyperlink>
            <w:r w:rsidRPr="002D6009">
              <w:rPr>
                <w:rFonts w:ascii="PT Astra Serif" w:hAnsi="PT Astra Serif"/>
                <w:color w:val="392C69"/>
                <w:sz w:val="28"/>
                <w:szCs w:val="28"/>
              </w:rPr>
              <w:t xml:space="preserve">, от 17.04.2024 </w:t>
            </w:r>
            <w:hyperlink r:id="rId21">
              <w:r w:rsidRPr="002D6009">
                <w:rPr>
                  <w:rFonts w:ascii="PT Astra Serif" w:hAnsi="PT Astra Serif"/>
                  <w:color w:val="0000FF"/>
                  <w:sz w:val="28"/>
                  <w:szCs w:val="28"/>
                </w:rPr>
                <w:t>N 175-П</w:t>
              </w:r>
            </w:hyperlink>
            <w:r w:rsidRPr="002D6009">
              <w:rPr>
                <w:rFonts w:ascii="PT Astra Serif" w:hAnsi="PT Astra Serif"/>
                <w:color w:val="392C69"/>
                <w:sz w:val="28"/>
                <w:szCs w:val="28"/>
              </w:rPr>
              <w:t>,</w:t>
            </w:r>
          </w:p>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 xml:space="preserve">от 18.09.2024 </w:t>
            </w:r>
            <w:hyperlink r:id="rId22">
              <w:r w:rsidRPr="002D6009">
                <w:rPr>
                  <w:rFonts w:ascii="PT Astra Serif" w:hAnsi="PT Astra Serif"/>
                  <w:color w:val="0000FF"/>
                  <w:sz w:val="28"/>
                  <w:szCs w:val="28"/>
                </w:rPr>
                <w:t>N 542-П</w:t>
              </w:r>
            </w:hyperlink>
            <w:r w:rsidRPr="002D6009">
              <w:rPr>
                <w:rFonts w:ascii="PT Astra Serif" w:hAnsi="PT Astra Serif"/>
                <w:color w:val="392C69"/>
                <w:sz w:val="28"/>
                <w:szCs w:val="28"/>
              </w:rPr>
              <w:t xml:space="preserve">, от 04.12.2024 </w:t>
            </w:r>
            <w:hyperlink r:id="rId23">
              <w:r w:rsidRPr="002D6009">
                <w:rPr>
                  <w:rFonts w:ascii="PT Astra Serif" w:hAnsi="PT Astra Serif"/>
                  <w:color w:val="0000FF"/>
                  <w:sz w:val="28"/>
                  <w:szCs w:val="28"/>
                </w:rPr>
                <w:t>N 712-П</w:t>
              </w:r>
            </w:hyperlink>
            <w:r w:rsidRPr="002D6009">
              <w:rPr>
                <w:rFonts w:ascii="PT Astra Serif" w:hAnsi="PT Astra Serif"/>
                <w:color w:val="392C69"/>
                <w:sz w:val="28"/>
                <w:szCs w:val="28"/>
              </w:rPr>
              <w:t xml:space="preserve">, от 08.12.2025 </w:t>
            </w:r>
            <w:hyperlink r:id="rId24">
              <w:r w:rsidRPr="002D6009">
                <w:rPr>
                  <w:rFonts w:ascii="PT Astra Serif" w:hAnsi="PT Astra Serif"/>
                  <w:color w:val="0000FF"/>
                  <w:sz w:val="28"/>
                  <w:szCs w:val="28"/>
                </w:rPr>
                <w:t>N 696-П</w:t>
              </w:r>
            </w:hyperlink>
            <w:r w:rsidRPr="002D6009">
              <w:rPr>
                <w:rFonts w:ascii="PT Astra Serif" w:hAnsi="PT Astra Serif"/>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r>
    </w:tbl>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outlineLvl w:val="1"/>
        <w:rPr>
          <w:rFonts w:ascii="PT Astra Serif" w:hAnsi="PT Astra Serif"/>
          <w:sz w:val="28"/>
          <w:szCs w:val="28"/>
        </w:rPr>
      </w:pPr>
      <w:r w:rsidRPr="002D6009">
        <w:rPr>
          <w:rFonts w:ascii="PT Astra Serif" w:hAnsi="PT Astra Serif"/>
          <w:sz w:val="28"/>
          <w:szCs w:val="28"/>
        </w:rPr>
        <w:t>Паспорт Программы</w:t>
      </w:r>
    </w:p>
    <w:p w:rsidR="002D6009" w:rsidRPr="002D6009" w:rsidRDefault="002D6009">
      <w:pPr>
        <w:pStyle w:val="ConsPlusNormal"/>
        <w:jc w:val="both"/>
        <w:rPr>
          <w:rFonts w:ascii="PT Astra Serif" w:hAnsi="PT Astra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98"/>
        <w:gridCol w:w="340"/>
        <w:gridCol w:w="6578"/>
      </w:tblGrid>
      <w:tr w:rsidR="002D6009" w:rsidRPr="002D6009">
        <w:tc>
          <w:tcPr>
            <w:tcW w:w="2098" w:type="dxa"/>
            <w:tcBorders>
              <w:top w:val="nil"/>
              <w:left w:val="nil"/>
              <w:bottom w:val="nil"/>
              <w:right w:val="nil"/>
            </w:tcBorders>
          </w:tcPr>
          <w:p w:rsidR="002D6009" w:rsidRPr="002D6009" w:rsidRDefault="002D6009">
            <w:pPr>
              <w:pStyle w:val="ConsPlusNormal"/>
              <w:rPr>
                <w:rFonts w:ascii="PT Astra Serif" w:hAnsi="PT Astra Serif"/>
                <w:sz w:val="28"/>
                <w:szCs w:val="28"/>
              </w:rPr>
            </w:pPr>
            <w:r w:rsidRPr="002D6009">
              <w:rPr>
                <w:rFonts w:ascii="PT Astra Serif" w:hAnsi="PT Astra Serif"/>
                <w:sz w:val="28"/>
                <w:szCs w:val="28"/>
              </w:rPr>
              <w:t>Наименование Программы</w:t>
            </w:r>
          </w:p>
        </w:tc>
        <w:tc>
          <w:tcPr>
            <w:tcW w:w="340" w:type="dxa"/>
            <w:tcBorders>
              <w:top w:val="nil"/>
              <w:left w:val="nil"/>
              <w:bottom w:val="nil"/>
              <w:right w:val="nil"/>
            </w:tcBorders>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6578" w:type="dxa"/>
            <w:tcBorders>
              <w:top w:val="nil"/>
              <w:left w:val="nil"/>
              <w:bottom w:val="nil"/>
              <w:right w:val="nil"/>
            </w:tcBorders>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областная программа "Противодействие коррупции в Ульяновской области" (далее также - Программа).</w:t>
            </w:r>
          </w:p>
        </w:tc>
      </w:tr>
      <w:tr w:rsidR="002D6009" w:rsidRPr="002D6009">
        <w:tc>
          <w:tcPr>
            <w:tcW w:w="2098" w:type="dxa"/>
            <w:tcBorders>
              <w:top w:val="nil"/>
              <w:left w:val="nil"/>
              <w:bottom w:val="nil"/>
              <w:right w:val="nil"/>
            </w:tcBorders>
          </w:tcPr>
          <w:p w:rsidR="002D6009" w:rsidRPr="002D6009" w:rsidRDefault="002D6009">
            <w:pPr>
              <w:pStyle w:val="ConsPlusNormal"/>
              <w:rPr>
                <w:rFonts w:ascii="PT Astra Serif" w:hAnsi="PT Astra Serif"/>
                <w:sz w:val="28"/>
                <w:szCs w:val="28"/>
              </w:rPr>
            </w:pPr>
            <w:r w:rsidRPr="002D6009">
              <w:rPr>
                <w:rFonts w:ascii="PT Astra Serif" w:hAnsi="PT Astra Serif"/>
                <w:sz w:val="28"/>
                <w:szCs w:val="28"/>
              </w:rPr>
              <w:t>Основание для разработки Программы</w:t>
            </w:r>
          </w:p>
        </w:tc>
        <w:tc>
          <w:tcPr>
            <w:tcW w:w="340" w:type="dxa"/>
            <w:tcBorders>
              <w:top w:val="nil"/>
              <w:left w:val="nil"/>
              <w:bottom w:val="nil"/>
              <w:right w:val="nil"/>
            </w:tcBorders>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6578" w:type="dxa"/>
            <w:tcBorders>
              <w:top w:val="nil"/>
              <w:left w:val="nil"/>
              <w:bottom w:val="nil"/>
              <w:right w:val="nil"/>
            </w:tcBorders>
          </w:tcPr>
          <w:p w:rsidR="002D6009" w:rsidRPr="002D6009" w:rsidRDefault="002D6009">
            <w:pPr>
              <w:pStyle w:val="ConsPlusNormal"/>
              <w:jc w:val="both"/>
              <w:rPr>
                <w:rFonts w:ascii="PT Astra Serif" w:hAnsi="PT Astra Serif"/>
                <w:sz w:val="28"/>
                <w:szCs w:val="28"/>
              </w:rPr>
            </w:pPr>
            <w:hyperlink r:id="rId25">
              <w:r w:rsidRPr="002D6009">
                <w:rPr>
                  <w:rFonts w:ascii="PT Astra Serif" w:hAnsi="PT Astra Serif"/>
                  <w:color w:val="0000FF"/>
                  <w:sz w:val="28"/>
                  <w:szCs w:val="28"/>
                </w:rPr>
                <w:t>Закон</w:t>
              </w:r>
            </w:hyperlink>
            <w:r w:rsidRPr="002D6009">
              <w:rPr>
                <w:rFonts w:ascii="PT Astra Serif" w:hAnsi="PT Astra Serif"/>
                <w:sz w:val="28"/>
                <w:szCs w:val="28"/>
              </w:rPr>
              <w:t xml:space="preserve"> Ульяновской области от 20.07.2012 N 89-ЗО "О противодействии коррупции в Ульяновской области";</w:t>
            </w:r>
          </w:p>
          <w:p w:rsidR="002D6009" w:rsidRPr="002D6009" w:rsidRDefault="002D6009">
            <w:pPr>
              <w:pStyle w:val="ConsPlusNormal"/>
              <w:jc w:val="both"/>
              <w:rPr>
                <w:rFonts w:ascii="PT Astra Serif" w:hAnsi="PT Astra Serif"/>
                <w:sz w:val="28"/>
                <w:szCs w:val="28"/>
              </w:rPr>
            </w:pPr>
            <w:hyperlink r:id="rId26">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27.12.2012 N 642-П "Об утверждении Порядка принятия решения о разработке областной программы противодействия коррупции, ее формирования и реализации";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распоряжение Правительства Ульяновской области от 22.04.2022 N 185-пр "О разработке проекта областной </w:t>
            </w:r>
            <w:r w:rsidRPr="002D6009">
              <w:rPr>
                <w:rFonts w:ascii="PT Astra Serif" w:hAnsi="PT Astra Serif"/>
                <w:sz w:val="28"/>
                <w:szCs w:val="28"/>
              </w:rPr>
              <w:lastRenderedPageBreak/>
              <w:t>программы "Противодействие коррупции в Ульяновской области".</w:t>
            </w:r>
          </w:p>
        </w:tc>
      </w:tr>
      <w:tr w:rsidR="002D6009" w:rsidRPr="002D6009">
        <w:tc>
          <w:tcPr>
            <w:tcW w:w="2098" w:type="dxa"/>
            <w:tcBorders>
              <w:top w:val="nil"/>
              <w:left w:val="nil"/>
              <w:bottom w:val="nil"/>
              <w:right w:val="nil"/>
            </w:tcBorders>
          </w:tcPr>
          <w:p w:rsidR="002D6009" w:rsidRPr="002D6009" w:rsidRDefault="002D6009">
            <w:pPr>
              <w:pStyle w:val="ConsPlusNormal"/>
              <w:rPr>
                <w:rFonts w:ascii="PT Astra Serif" w:hAnsi="PT Astra Serif"/>
                <w:sz w:val="28"/>
                <w:szCs w:val="28"/>
              </w:rPr>
            </w:pPr>
            <w:r w:rsidRPr="002D6009">
              <w:rPr>
                <w:rFonts w:ascii="PT Astra Serif" w:hAnsi="PT Astra Serif"/>
                <w:sz w:val="28"/>
                <w:szCs w:val="28"/>
              </w:rPr>
              <w:lastRenderedPageBreak/>
              <w:t>Разработчик Программы</w:t>
            </w:r>
          </w:p>
        </w:tc>
        <w:tc>
          <w:tcPr>
            <w:tcW w:w="340" w:type="dxa"/>
            <w:tcBorders>
              <w:top w:val="nil"/>
              <w:left w:val="nil"/>
              <w:bottom w:val="nil"/>
              <w:right w:val="nil"/>
            </w:tcBorders>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6578" w:type="dxa"/>
            <w:tcBorders>
              <w:top w:val="nil"/>
              <w:left w:val="nil"/>
              <w:bottom w:val="nil"/>
              <w:right w:val="nil"/>
            </w:tcBorders>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управление по реализации единой государственной политики в области противодействия коррупции, профилактики коррупционных и иных правонарушений администрации Губернатора Ульяновской области (далее - профильное управление администрации Губернатора Ульяновской области).</w:t>
            </w:r>
          </w:p>
        </w:tc>
      </w:tr>
      <w:tr w:rsidR="002D6009" w:rsidRPr="002D6009">
        <w:tc>
          <w:tcPr>
            <w:tcW w:w="2098" w:type="dxa"/>
            <w:tcBorders>
              <w:top w:val="nil"/>
              <w:left w:val="nil"/>
              <w:bottom w:val="nil"/>
              <w:right w:val="nil"/>
            </w:tcBorders>
          </w:tcPr>
          <w:p w:rsidR="002D6009" w:rsidRPr="002D6009" w:rsidRDefault="002D6009">
            <w:pPr>
              <w:pStyle w:val="ConsPlusNormal"/>
              <w:rPr>
                <w:rFonts w:ascii="PT Astra Serif" w:hAnsi="PT Astra Serif"/>
                <w:sz w:val="28"/>
                <w:szCs w:val="28"/>
              </w:rPr>
            </w:pPr>
            <w:r w:rsidRPr="002D6009">
              <w:rPr>
                <w:rFonts w:ascii="PT Astra Serif" w:hAnsi="PT Astra Serif"/>
                <w:sz w:val="28"/>
                <w:szCs w:val="28"/>
              </w:rPr>
              <w:t>Результативная цель Программы</w:t>
            </w:r>
          </w:p>
        </w:tc>
        <w:tc>
          <w:tcPr>
            <w:tcW w:w="340" w:type="dxa"/>
            <w:tcBorders>
              <w:top w:val="nil"/>
              <w:left w:val="nil"/>
              <w:bottom w:val="nil"/>
              <w:right w:val="nil"/>
            </w:tcBorders>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6578" w:type="dxa"/>
            <w:tcBorders>
              <w:top w:val="nil"/>
              <w:left w:val="nil"/>
              <w:bottom w:val="nil"/>
              <w:right w:val="nil"/>
            </w:tcBorders>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выявление и устранение причин коррупции (профилактика коррупции), создание условий, препятствующих коррупции, формирование в обществе нетерпимого отношения к коррупции;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совершенствование инструментов и механизмов, в том числе правовых и организационных, противодействия коррупции;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оценка состояния коррупции посредством проведения мониторинговых (социологических) исследований;</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активизация антикоррупционного просвещения и антикоррупционной пропаганды;</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вовлечение институтов гражданского общества и субъектов общественного контроля в работу по противодействию коррупции;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обеспечение открытости, доступности для населения информации о деятельности исполнительных органов Ульяновской области (далее - исполнительные органы) и органов местного самоуправления муниципальных образований Ульяновской области (далее - органы местного самоуправления), укрепление их связи с институтами гражданского общества и субъектами общественного контроля, редакциями средств массовой информации, выходящих в свет (эфир) на территории Ульяновской области, стимулирование антикоррупционной активности общественности;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обеспечение открытости, добросовестной конкуренции и объективности при осуществлении </w:t>
            </w:r>
            <w:r w:rsidRPr="002D6009">
              <w:rPr>
                <w:rFonts w:ascii="PT Astra Serif" w:hAnsi="PT Astra Serif"/>
                <w:sz w:val="28"/>
                <w:szCs w:val="28"/>
              </w:rPr>
              <w:lastRenderedPageBreak/>
              <w:t>закупок товаров, работ, услуг для обеспечения государственных и муниципальных нужд;</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последовательное снижение административного давления на предпринимательство (бизнес-структуры);</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повышение эффективности взаимодействия исполнительных органов и органов местного самоуправления с правоохранительными органами по Ульяновской области по вопросам противодействия коррупции;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стимулирование антикоррупционного поведения государственных гражданских служащих Ульяновской области (далее также - государственные гражданские служащие) и муниципальных служащих в Ульяновской области (далее также - муниципальные служащие).</w:t>
            </w:r>
          </w:p>
        </w:tc>
      </w:tr>
      <w:tr w:rsidR="002D6009" w:rsidRPr="002D6009">
        <w:tc>
          <w:tcPr>
            <w:tcW w:w="2098" w:type="dxa"/>
            <w:tcBorders>
              <w:top w:val="nil"/>
              <w:left w:val="nil"/>
              <w:bottom w:val="nil"/>
              <w:right w:val="nil"/>
            </w:tcBorders>
          </w:tcPr>
          <w:p w:rsidR="002D6009" w:rsidRPr="002D6009" w:rsidRDefault="002D6009">
            <w:pPr>
              <w:pStyle w:val="ConsPlusNormal"/>
              <w:rPr>
                <w:rFonts w:ascii="PT Astra Serif" w:hAnsi="PT Astra Serif"/>
                <w:sz w:val="28"/>
                <w:szCs w:val="28"/>
              </w:rPr>
            </w:pPr>
            <w:r w:rsidRPr="002D6009">
              <w:rPr>
                <w:rFonts w:ascii="PT Astra Serif" w:hAnsi="PT Astra Serif"/>
                <w:sz w:val="28"/>
                <w:szCs w:val="28"/>
              </w:rPr>
              <w:lastRenderedPageBreak/>
              <w:t>Исполнители Программы</w:t>
            </w:r>
          </w:p>
        </w:tc>
        <w:tc>
          <w:tcPr>
            <w:tcW w:w="340" w:type="dxa"/>
            <w:tcBorders>
              <w:top w:val="nil"/>
              <w:left w:val="nil"/>
              <w:bottom w:val="nil"/>
              <w:right w:val="nil"/>
            </w:tcBorders>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6578" w:type="dxa"/>
            <w:tcBorders>
              <w:top w:val="nil"/>
              <w:left w:val="nil"/>
              <w:bottom w:val="nil"/>
              <w:right w:val="nil"/>
            </w:tcBorders>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Правительство Ульяновской области;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исполнительные органы;</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Общественная палата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Счетная палата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Уполномоченный по защите прав предпринимателей в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Уполномоченный по правам человека в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органы местного самоуправления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некоммерческие организации, принимающие участие в реализации единой государственной политики в области противодействия коррупции в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государственно-правовое управление администрации Губернатора Ульяновской области;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управление по вопросам государственной службы и кадров администрации Губернатора Ульяновской области;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контрольное управление администрации Губернатора Ульяновской области;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управление информационной политики администрации Губернатора Ульяновской области;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управление внутренней политики администрации </w:t>
            </w:r>
            <w:r w:rsidRPr="002D6009">
              <w:rPr>
                <w:rFonts w:ascii="PT Astra Serif" w:hAnsi="PT Astra Serif"/>
                <w:sz w:val="28"/>
                <w:szCs w:val="28"/>
              </w:rPr>
              <w:lastRenderedPageBreak/>
              <w:t>Губернатора Ульяновской области;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абзац исключен. - </w:t>
            </w:r>
            <w:hyperlink r:id="rId27">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04.12.2024 N 712-П;</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Управление Министерства юстиции Российской Федерации по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правоохранительные органы по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Ульяновское региональное отделение Общероссийской общественной организации "Ассоциация юристов России"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Ассоциация "Совет муниципальных образований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Совет ректоров вузов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образовательные организации высшего образования, находящиеся на территории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областное государственное казенное учреждение "Корпорация развития интернет-технологий - многофункциональный центр предоставления государственных и муниципальных услуг в Ульяновской области";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общественные палаты муниципальных образований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советы по вопросам общественного контроля в муниципальных образованиях Ульяновской области (по согласованию);</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Областное государственное казенное учреждение "Управление делами Ульяновской области";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Областное государственное казенное учреждение "Дом прав человека в Ульяновской области".</w:t>
            </w:r>
          </w:p>
        </w:tc>
      </w:tr>
      <w:tr w:rsidR="002D6009" w:rsidRPr="002D6009">
        <w:tc>
          <w:tcPr>
            <w:tcW w:w="9016" w:type="dxa"/>
            <w:gridSpan w:val="3"/>
            <w:tcBorders>
              <w:top w:val="nil"/>
              <w:left w:val="nil"/>
              <w:bottom w:val="nil"/>
              <w:right w:val="nil"/>
            </w:tcBorders>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(в ред. постановлений Правительства Ульяновской области от 28.12.2022 </w:t>
            </w:r>
            <w:hyperlink r:id="rId28">
              <w:r w:rsidRPr="002D6009">
                <w:rPr>
                  <w:rFonts w:ascii="PT Astra Serif" w:hAnsi="PT Astra Serif"/>
                  <w:color w:val="0000FF"/>
                  <w:sz w:val="28"/>
                  <w:szCs w:val="28"/>
                </w:rPr>
                <w:t>N 807-П</w:t>
              </w:r>
            </w:hyperlink>
            <w:r w:rsidRPr="002D6009">
              <w:rPr>
                <w:rFonts w:ascii="PT Astra Serif" w:hAnsi="PT Astra Serif"/>
                <w:sz w:val="28"/>
                <w:szCs w:val="28"/>
              </w:rPr>
              <w:t xml:space="preserve">, от 04.12.2024 </w:t>
            </w:r>
            <w:hyperlink r:id="rId29">
              <w:r w:rsidRPr="002D6009">
                <w:rPr>
                  <w:rFonts w:ascii="PT Astra Serif" w:hAnsi="PT Astra Serif"/>
                  <w:color w:val="0000FF"/>
                  <w:sz w:val="28"/>
                  <w:szCs w:val="28"/>
                </w:rPr>
                <w:t>N 712-П</w:t>
              </w:r>
            </w:hyperlink>
            <w:r w:rsidRPr="002D6009">
              <w:rPr>
                <w:rFonts w:ascii="PT Astra Serif" w:hAnsi="PT Astra Serif"/>
                <w:sz w:val="28"/>
                <w:szCs w:val="28"/>
              </w:rPr>
              <w:t>)</w:t>
            </w:r>
          </w:p>
        </w:tc>
      </w:tr>
      <w:tr w:rsidR="002D6009" w:rsidRPr="002D6009">
        <w:tc>
          <w:tcPr>
            <w:tcW w:w="2098" w:type="dxa"/>
            <w:tcBorders>
              <w:top w:val="nil"/>
              <w:left w:val="nil"/>
              <w:bottom w:val="nil"/>
              <w:right w:val="nil"/>
            </w:tcBorders>
          </w:tcPr>
          <w:p w:rsidR="002D6009" w:rsidRPr="002D6009" w:rsidRDefault="002D6009">
            <w:pPr>
              <w:pStyle w:val="ConsPlusNormal"/>
              <w:rPr>
                <w:rFonts w:ascii="PT Astra Serif" w:hAnsi="PT Astra Serif"/>
                <w:sz w:val="28"/>
                <w:szCs w:val="28"/>
              </w:rPr>
            </w:pPr>
            <w:r w:rsidRPr="002D6009">
              <w:rPr>
                <w:rFonts w:ascii="PT Astra Serif" w:hAnsi="PT Astra Serif"/>
                <w:sz w:val="28"/>
                <w:szCs w:val="28"/>
              </w:rPr>
              <w:t>Срок реализации Программы</w:t>
            </w:r>
          </w:p>
        </w:tc>
        <w:tc>
          <w:tcPr>
            <w:tcW w:w="340" w:type="dxa"/>
            <w:tcBorders>
              <w:top w:val="nil"/>
              <w:left w:val="nil"/>
              <w:bottom w:val="nil"/>
              <w:right w:val="nil"/>
            </w:tcBorders>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6578" w:type="dxa"/>
            <w:tcBorders>
              <w:top w:val="nil"/>
              <w:left w:val="nil"/>
              <w:bottom w:val="nil"/>
              <w:right w:val="nil"/>
            </w:tcBorders>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2022 - 2028 годы.</w:t>
            </w:r>
          </w:p>
        </w:tc>
      </w:tr>
      <w:tr w:rsidR="002D6009" w:rsidRPr="002D6009">
        <w:tc>
          <w:tcPr>
            <w:tcW w:w="9016" w:type="dxa"/>
            <w:gridSpan w:val="3"/>
            <w:tcBorders>
              <w:top w:val="nil"/>
              <w:left w:val="nil"/>
              <w:bottom w:val="nil"/>
              <w:right w:val="nil"/>
            </w:tcBorders>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постановлений Правительства Ульяновской области от 28.12.2022 </w:t>
            </w:r>
            <w:hyperlink r:id="rId30">
              <w:r w:rsidRPr="002D6009">
                <w:rPr>
                  <w:rFonts w:ascii="PT Astra Serif" w:hAnsi="PT Astra Serif"/>
                  <w:color w:val="0000FF"/>
                  <w:sz w:val="28"/>
                  <w:szCs w:val="28"/>
                </w:rPr>
                <w:t>N 807-П</w:t>
              </w:r>
            </w:hyperlink>
            <w:r w:rsidRPr="002D6009">
              <w:rPr>
                <w:rFonts w:ascii="PT Astra Serif" w:hAnsi="PT Astra Serif"/>
                <w:sz w:val="28"/>
                <w:szCs w:val="28"/>
              </w:rPr>
              <w:t xml:space="preserve">, от 01.12.2023 </w:t>
            </w:r>
            <w:hyperlink r:id="rId31">
              <w:r w:rsidRPr="002D6009">
                <w:rPr>
                  <w:rFonts w:ascii="PT Astra Serif" w:hAnsi="PT Astra Serif"/>
                  <w:color w:val="0000FF"/>
                  <w:sz w:val="28"/>
                  <w:szCs w:val="28"/>
                </w:rPr>
                <w:t>N 650-П</w:t>
              </w:r>
            </w:hyperlink>
            <w:r w:rsidRPr="002D6009">
              <w:rPr>
                <w:rFonts w:ascii="PT Astra Serif" w:hAnsi="PT Astra Serif"/>
                <w:sz w:val="28"/>
                <w:szCs w:val="28"/>
              </w:rPr>
              <w:t xml:space="preserve">, от 04.12.2024 </w:t>
            </w:r>
            <w:hyperlink r:id="rId32">
              <w:r w:rsidRPr="002D6009">
                <w:rPr>
                  <w:rFonts w:ascii="PT Astra Serif" w:hAnsi="PT Astra Serif"/>
                  <w:color w:val="0000FF"/>
                  <w:sz w:val="28"/>
                  <w:szCs w:val="28"/>
                </w:rPr>
                <w:t>N 712-П</w:t>
              </w:r>
            </w:hyperlink>
            <w:r w:rsidRPr="002D6009">
              <w:rPr>
                <w:rFonts w:ascii="PT Astra Serif" w:hAnsi="PT Astra Serif"/>
                <w:sz w:val="28"/>
                <w:szCs w:val="28"/>
              </w:rPr>
              <w:t xml:space="preserve">, от 08.12.2025 </w:t>
            </w:r>
            <w:hyperlink r:id="rId33">
              <w:r w:rsidRPr="002D6009">
                <w:rPr>
                  <w:rFonts w:ascii="PT Astra Serif" w:hAnsi="PT Astra Serif"/>
                  <w:color w:val="0000FF"/>
                  <w:sz w:val="28"/>
                  <w:szCs w:val="28"/>
                </w:rPr>
                <w:t>N 696-П</w:t>
              </w:r>
            </w:hyperlink>
            <w:r w:rsidRPr="002D6009">
              <w:rPr>
                <w:rFonts w:ascii="PT Astra Serif" w:hAnsi="PT Astra Serif"/>
                <w:sz w:val="28"/>
                <w:szCs w:val="28"/>
              </w:rPr>
              <w:t>)</w:t>
            </w:r>
          </w:p>
        </w:tc>
      </w:tr>
      <w:tr w:rsidR="002D6009" w:rsidRPr="002D6009">
        <w:tc>
          <w:tcPr>
            <w:tcW w:w="2098" w:type="dxa"/>
            <w:tcBorders>
              <w:top w:val="nil"/>
              <w:left w:val="nil"/>
              <w:bottom w:val="nil"/>
              <w:right w:val="nil"/>
            </w:tcBorders>
          </w:tcPr>
          <w:p w:rsidR="002D6009" w:rsidRPr="002D6009" w:rsidRDefault="002D6009">
            <w:pPr>
              <w:pStyle w:val="ConsPlusNormal"/>
              <w:rPr>
                <w:rFonts w:ascii="PT Astra Serif" w:hAnsi="PT Astra Serif"/>
                <w:sz w:val="28"/>
                <w:szCs w:val="28"/>
              </w:rPr>
            </w:pPr>
            <w:r w:rsidRPr="002D6009">
              <w:rPr>
                <w:rFonts w:ascii="PT Astra Serif" w:hAnsi="PT Astra Serif"/>
                <w:sz w:val="28"/>
                <w:szCs w:val="28"/>
              </w:rPr>
              <w:t xml:space="preserve">Объем бюджетных </w:t>
            </w:r>
            <w:r w:rsidRPr="002D6009">
              <w:rPr>
                <w:rFonts w:ascii="PT Astra Serif" w:hAnsi="PT Astra Serif"/>
                <w:sz w:val="28"/>
                <w:szCs w:val="28"/>
              </w:rPr>
              <w:lastRenderedPageBreak/>
              <w:t>ассигнований областного бюджета Ульяновской области на финансовое обеспечение реализации Программы</w:t>
            </w:r>
          </w:p>
        </w:tc>
        <w:tc>
          <w:tcPr>
            <w:tcW w:w="340" w:type="dxa"/>
            <w:tcBorders>
              <w:top w:val="nil"/>
              <w:left w:val="nil"/>
              <w:bottom w:val="nil"/>
              <w:right w:val="nil"/>
            </w:tcBorders>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w:t>
            </w:r>
          </w:p>
        </w:tc>
        <w:tc>
          <w:tcPr>
            <w:tcW w:w="6578" w:type="dxa"/>
            <w:tcBorders>
              <w:top w:val="nil"/>
              <w:left w:val="nil"/>
              <w:bottom w:val="nil"/>
              <w:right w:val="nil"/>
            </w:tcBorders>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общий объем бюджетных ассигнований областного бюджета Ульяновской области на финансовое </w:t>
            </w:r>
            <w:r w:rsidRPr="002D6009">
              <w:rPr>
                <w:rFonts w:ascii="PT Astra Serif" w:hAnsi="PT Astra Serif"/>
                <w:sz w:val="28"/>
                <w:szCs w:val="28"/>
              </w:rPr>
              <w:lastRenderedPageBreak/>
              <w:t>обеспечение реализации Программы составляет 6810,0 тыс. рублей.</w:t>
            </w:r>
          </w:p>
        </w:tc>
      </w:tr>
      <w:tr w:rsidR="002D6009" w:rsidRPr="002D6009">
        <w:tc>
          <w:tcPr>
            <w:tcW w:w="9016" w:type="dxa"/>
            <w:gridSpan w:val="3"/>
            <w:tcBorders>
              <w:top w:val="nil"/>
              <w:left w:val="nil"/>
              <w:bottom w:val="nil"/>
              <w:right w:val="nil"/>
            </w:tcBorders>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(в ред. постановлений Правительства Ульяновской области от 28.12.2022 </w:t>
            </w:r>
            <w:hyperlink r:id="rId34">
              <w:r w:rsidRPr="002D6009">
                <w:rPr>
                  <w:rFonts w:ascii="PT Astra Serif" w:hAnsi="PT Astra Serif"/>
                  <w:color w:val="0000FF"/>
                  <w:sz w:val="28"/>
                  <w:szCs w:val="28"/>
                </w:rPr>
                <w:t>N 807-П</w:t>
              </w:r>
            </w:hyperlink>
            <w:r w:rsidRPr="002D6009">
              <w:rPr>
                <w:rFonts w:ascii="PT Astra Serif" w:hAnsi="PT Astra Serif"/>
                <w:sz w:val="28"/>
                <w:szCs w:val="28"/>
              </w:rPr>
              <w:t xml:space="preserve">, от 01.12.2023 </w:t>
            </w:r>
            <w:hyperlink r:id="rId35">
              <w:r w:rsidRPr="002D6009">
                <w:rPr>
                  <w:rFonts w:ascii="PT Astra Serif" w:hAnsi="PT Astra Serif"/>
                  <w:color w:val="0000FF"/>
                  <w:sz w:val="28"/>
                  <w:szCs w:val="28"/>
                </w:rPr>
                <w:t>N 650-П</w:t>
              </w:r>
            </w:hyperlink>
            <w:r w:rsidRPr="002D6009">
              <w:rPr>
                <w:rFonts w:ascii="PT Astra Serif" w:hAnsi="PT Astra Serif"/>
                <w:sz w:val="28"/>
                <w:szCs w:val="28"/>
              </w:rPr>
              <w:t xml:space="preserve">, от 18.09.2024 </w:t>
            </w:r>
            <w:hyperlink r:id="rId36">
              <w:r w:rsidRPr="002D6009">
                <w:rPr>
                  <w:rFonts w:ascii="PT Astra Serif" w:hAnsi="PT Astra Serif"/>
                  <w:color w:val="0000FF"/>
                  <w:sz w:val="28"/>
                  <w:szCs w:val="28"/>
                </w:rPr>
                <w:t>N 542-П</w:t>
              </w:r>
            </w:hyperlink>
            <w:r w:rsidRPr="002D6009">
              <w:rPr>
                <w:rFonts w:ascii="PT Astra Serif" w:hAnsi="PT Astra Serif"/>
                <w:sz w:val="28"/>
                <w:szCs w:val="28"/>
              </w:rPr>
              <w:t xml:space="preserve">, от 04.12.2024 </w:t>
            </w:r>
            <w:hyperlink r:id="rId37">
              <w:r w:rsidRPr="002D6009">
                <w:rPr>
                  <w:rFonts w:ascii="PT Astra Serif" w:hAnsi="PT Astra Serif"/>
                  <w:color w:val="0000FF"/>
                  <w:sz w:val="28"/>
                  <w:szCs w:val="28"/>
                </w:rPr>
                <w:t>N 712-П</w:t>
              </w:r>
            </w:hyperlink>
            <w:r w:rsidRPr="002D6009">
              <w:rPr>
                <w:rFonts w:ascii="PT Astra Serif" w:hAnsi="PT Astra Serif"/>
                <w:sz w:val="28"/>
                <w:szCs w:val="28"/>
              </w:rPr>
              <w:t xml:space="preserve">, от 08.12.2025 </w:t>
            </w:r>
            <w:hyperlink r:id="rId38">
              <w:r w:rsidRPr="002D6009">
                <w:rPr>
                  <w:rFonts w:ascii="PT Astra Serif" w:hAnsi="PT Astra Serif"/>
                  <w:color w:val="0000FF"/>
                  <w:sz w:val="28"/>
                  <w:szCs w:val="28"/>
                </w:rPr>
                <w:t>N 696-П</w:t>
              </w:r>
            </w:hyperlink>
            <w:r w:rsidRPr="002D6009">
              <w:rPr>
                <w:rFonts w:ascii="PT Astra Serif" w:hAnsi="PT Astra Serif"/>
                <w:sz w:val="28"/>
                <w:szCs w:val="28"/>
              </w:rPr>
              <w:t>)</w:t>
            </w:r>
          </w:p>
        </w:tc>
      </w:tr>
      <w:tr w:rsidR="002D6009" w:rsidRPr="002D6009">
        <w:tc>
          <w:tcPr>
            <w:tcW w:w="2098" w:type="dxa"/>
            <w:tcBorders>
              <w:top w:val="nil"/>
              <w:left w:val="nil"/>
              <w:bottom w:val="nil"/>
              <w:right w:val="nil"/>
            </w:tcBorders>
          </w:tcPr>
          <w:p w:rsidR="002D6009" w:rsidRPr="002D6009" w:rsidRDefault="002D6009">
            <w:pPr>
              <w:pStyle w:val="ConsPlusNormal"/>
              <w:rPr>
                <w:rFonts w:ascii="PT Astra Serif" w:hAnsi="PT Astra Serif"/>
                <w:sz w:val="28"/>
                <w:szCs w:val="28"/>
              </w:rPr>
            </w:pPr>
            <w:r w:rsidRPr="002D6009">
              <w:rPr>
                <w:rFonts w:ascii="PT Astra Serif" w:hAnsi="PT Astra Serif"/>
                <w:sz w:val="28"/>
                <w:szCs w:val="28"/>
              </w:rPr>
              <w:t>Контроль за реализацией Программы</w:t>
            </w:r>
          </w:p>
        </w:tc>
        <w:tc>
          <w:tcPr>
            <w:tcW w:w="340" w:type="dxa"/>
            <w:tcBorders>
              <w:top w:val="nil"/>
              <w:left w:val="nil"/>
              <w:bottom w:val="nil"/>
              <w:right w:val="nil"/>
            </w:tcBorders>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6578" w:type="dxa"/>
            <w:tcBorders>
              <w:top w:val="nil"/>
              <w:left w:val="nil"/>
              <w:bottom w:val="nil"/>
              <w:right w:val="nil"/>
            </w:tcBorders>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контроль за реализацией Программы осуществляет профильное управление администрации Губернатора Ульяновской области.</w:t>
            </w:r>
          </w:p>
        </w:tc>
      </w:tr>
    </w:tbl>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outlineLvl w:val="1"/>
        <w:rPr>
          <w:rFonts w:ascii="PT Astra Serif" w:hAnsi="PT Astra Serif"/>
          <w:sz w:val="28"/>
          <w:szCs w:val="28"/>
        </w:rPr>
      </w:pPr>
      <w:r w:rsidRPr="002D6009">
        <w:rPr>
          <w:rFonts w:ascii="PT Astra Serif" w:hAnsi="PT Astra Serif"/>
          <w:sz w:val="28"/>
          <w:szCs w:val="28"/>
        </w:rPr>
        <w:t>1. Введение</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ind w:firstLine="540"/>
        <w:jc w:val="both"/>
        <w:rPr>
          <w:rFonts w:ascii="PT Astra Serif" w:hAnsi="PT Astra Serif"/>
          <w:sz w:val="28"/>
          <w:szCs w:val="28"/>
        </w:rPr>
      </w:pPr>
      <w:r w:rsidRPr="002D6009">
        <w:rPr>
          <w:rFonts w:ascii="PT Astra Serif" w:hAnsi="PT Astra Serif"/>
          <w:sz w:val="28"/>
          <w:szCs w:val="28"/>
        </w:rPr>
        <w:t xml:space="preserve">Программа разработана во исполнение </w:t>
      </w:r>
      <w:hyperlink r:id="rId39">
        <w:r w:rsidRPr="002D6009">
          <w:rPr>
            <w:rFonts w:ascii="PT Astra Serif" w:hAnsi="PT Astra Serif"/>
            <w:color w:val="0000FF"/>
            <w:sz w:val="28"/>
            <w:szCs w:val="28"/>
          </w:rPr>
          <w:t>Закона</w:t>
        </w:r>
      </w:hyperlink>
      <w:r w:rsidRPr="002D6009">
        <w:rPr>
          <w:rFonts w:ascii="PT Astra Serif" w:hAnsi="PT Astra Serif"/>
          <w:sz w:val="28"/>
          <w:szCs w:val="28"/>
        </w:rPr>
        <w:t xml:space="preserve"> Ульяновской области от 20.07.2012 N 89-ЗО "О противодействии коррупции 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Программа взаимосвязана с системой мер противодействия коррупции, реализуемых на федеральном уровне, и создает предпосылки использования программно-целевого метода в организации антикоррупционной работы на ведомственном и муниципальном уровнях.</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Программа направлена на повышение эффективности противодействия коррупции и снижение уровня коррупции в системе исполнительных органов и органов местного самоуправления, а также в областных государственных учреждениях Ульяновской области, функции и полномочия учредителя которых осуществляют Правительство Ульяновской области (далее также - организации, подведомственные Правительству Ульяновской области), либо возглавляемые им исполнительные органы (далее также - организации, подведомственные исполнительным органам), и в муниципальных учреждениях, функции и полномочия учредителя которых осуществляют органы местного самоуправления (далее также - организации, подведомственные органам местного самоуправления), снижение уровня коррупции во всех общественных сферах, устранение причин возникновения коррупции, в том числе посредством повышения активности участия в противодействии коррупции институтов гражданского общества и субъектов общественного контроля, создание правовых и организационных условий, позволяющих жителям Ульяновской области принимать участие в противодействии коррупции.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(в ред. </w:t>
      </w:r>
      <w:hyperlink r:id="rId40">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01.12.2023 N 650-П)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Кроме того, Программа направлена на совершенствование в Ульяновской области инструментов и механизмов, в том числе правовых и организационных, противодействия коррупции, повышение эффективности деятельности исполнительных органов и органов местного самоуправления по выявлению и устранению коррупциогенных факторов в нормативных правовых актах и проектах нормативных правовых актов посредством проведения антикоррупционной экспертизы, создание условий для проведения независимой антикоррупционной экспертизы проектов нормативных правовых актов, активизацию антикоррупционного обучения антикоррупционной пропаганде, вовлечение институтов гражданского общества и субъектов общественного контроля в противодействие коррупции, повышение открытости, доступности для населения Ульяновской области информации о деятельности исполнительных органов и органов местного самоуправления, укрепление их связи с институтами гражданского общества и субъектами общественного контроля, редакциями средств массовой информации, выходящих в свет (эфир) на территории Ульяновской области, стимулирование антикоррупционной активности общественности, развитие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 снижение уровня административного давления на субъекты предпринимательской деятельности, повышение эффективности взаимодействия исполнительных органов и органов местного самоуправления с правоохранительными органами по Ульяновской области, стимулирование антикоррупционного поведения государственных гражданских служащих Ульяновской области и муниципальных служащих 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Одной из ключевых целей реализации Программы является обеспечение решения в Ульяновской области задач, определенных </w:t>
      </w:r>
      <w:hyperlink r:id="rId41">
        <w:r w:rsidRPr="002D6009">
          <w:rPr>
            <w:rFonts w:ascii="PT Astra Serif" w:hAnsi="PT Astra Serif"/>
            <w:color w:val="0000FF"/>
            <w:sz w:val="28"/>
            <w:szCs w:val="28"/>
          </w:rPr>
          <w:t>Указом</w:t>
        </w:r>
      </w:hyperlink>
      <w:r w:rsidRPr="002D6009">
        <w:rPr>
          <w:rFonts w:ascii="PT Astra Serif" w:hAnsi="PT Astra Serif"/>
          <w:sz w:val="28"/>
          <w:szCs w:val="28"/>
        </w:rPr>
        <w:t xml:space="preserve"> Президента Российской Федерации от 16.08.2021 N 478 "О Национальном плане противодействия коррупции на 2021 - 2024 годы".</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Ожидаемыми конечными результатами реализации Программы являются уменьшение количества коррупционных и иных правонарушений, совершаемых государственными гражданскими служащими Ульяновской области и муниципальными служащими в Ульяновской области, повышение эффективности государственного и муниципального управления, уровня социально-экономического развития Ульяновской области и муниципальных образований Ульяновской области, повышение активности участия институтов гражданского общества и субъектов общественного контроля, социально ориентированных некоммерческих организаций в деятельности, направленной на противодействие коррупции, активизация информационного освещения в средствах массовой информации, выходящих в свет (эфир) на </w:t>
      </w:r>
      <w:r w:rsidRPr="002D6009">
        <w:rPr>
          <w:rFonts w:ascii="PT Astra Serif" w:hAnsi="PT Astra Serif"/>
          <w:sz w:val="28"/>
          <w:szCs w:val="28"/>
        </w:rPr>
        <w:lastRenderedPageBreak/>
        <w:t>территории Ульяновской области, реализуемой в Ульяновской области единой государственной политики в области противодействия коррупции, повышение уровня доверия населения Ульяновской области к исполнительным органам и органам местного самоуправления, повышение инвестиционной привлекательности Ульяновской области.</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outlineLvl w:val="1"/>
        <w:rPr>
          <w:rFonts w:ascii="PT Astra Serif" w:hAnsi="PT Astra Serif"/>
          <w:sz w:val="28"/>
          <w:szCs w:val="28"/>
        </w:rPr>
      </w:pPr>
      <w:r w:rsidRPr="002D6009">
        <w:rPr>
          <w:rFonts w:ascii="PT Astra Serif" w:hAnsi="PT Astra Serif"/>
          <w:sz w:val="28"/>
          <w:szCs w:val="28"/>
        </w:rPr>
        <w:t>2. Характеристика проблем, на решение которых направлена</w:t>
      </w:r>
    </w:p>
    <w:p w:rsidR="002D6009" w:rsidRPr="002D6009" w:rsidRDefault="002D6009">
      <w:pPr>
        <w:pStyle w:val="ConsPlusTitle"/>
        <w:jc w:val="center"/>
        <w:rPr>
          <w:rFonts w:ascii="PT Astra Serif" w:hAnsi="PT Astra Serif"/>
          <w:sz w:val="28"/>
          <w:szCs w:val="28"/>
        </w:rPr>
      </w:pPr>
      <w:r w:rsidRPr="002D6009">
        <w:rPr>
          <w:rFonts w:ascii="PT Astra Serif" w:hAnsi="PT Astra Serif"/>
          <w:sz w:val="28"/>
          <w:szCs w:val="28"/>
        </w:rPr>
        <w:t>Программа, пути их решения</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ind w:firstLine="540"/>
        <w:jc w:val="both"/>
        <w:rPr>
          <w:rFonts w:ascii="PT Astra Serif" w:hAnsi="PT Astra Serif"/>
          <w:sz w:val="28"/>
          <w:szCs w:val="28"/>
        </w:rPr>
      </w:pPr>
      <w:r w:rsidRPr="002D6009">
        <w:rPr>
          <w:rFonts w:ascii="PT Astra Serif" w:hAnsi="PT Astra Serif"/>
          <w:sz w:val="28"/>
          <w:szCs w:val="28"/>
        </w:rPr>
        <w:t>Коррупция оказывает негативное воздействие на успешное и поступательное социально-экономическое развитие общества и государства.</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Эффективное противодействие коррупции входит в число приоритетных задач практически всех государств мира и ведущих международных организаций.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Как показывает практика, коррупция не только наносит ущерб экономическому, социальному развитию государств, но также зачастую является причиной снижения уровня их обороноспособности и безопасности.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Коррупция играет не последнюю роль в распространении в обществе таких явлений, как несправедливость, социальное неравенство, вызывает у граждан чувство беззащитности и неравенства перед законом. Коррупция препятствует росту благосостояния населения и процессам становления развитого гражданского общества.</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Вопросы повышения эффективности реализуемых мер, направленных на противодействие коррупции, находятся на постоянном контроле Президента Российской Федерации, Правительства Российской Федерации, иных государственных, в том числе правоохранительных, органов и органов местного самоуправления, институтов гражданского общества и субъектов общественного контроля, граждан Российской Федерации.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Исходя из понимания того, какую опасность для развития Ульяновской области представляет коррупция как явление, в Ульяновской области намного раньше, чем в других субъектах Российской Федерации, были приняты беспрецедентные, во многом экспериментальные меры, направленные на консолидацию усилий как государства в лице органов государственной власти всех уровней, в том числе правоохранительных органов, институтов гражданского общества и субъектов общественного контроля, предпринимательского сообщества, так и граждан в борьбе с данным явлением.</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Для развития базовых направлений деятельности в области противодействия коррупции действует </w:t>
      </w:r>
      <w:hyperlink r:id="rId42">
        <w:r w:rsidRPr="002D6009">
          <w:rPr>
            <w:rFonts w:ascii="PT Astra Serif" w:hAnsi="PT Astra Serif"/>
            <w:color w:val="0000FF"/>
            <w:sz w:val="28"/>
            <w:szCs w:val="28"/>
          </w:rPr>
          <w:t>Закон</w:t>
        </w:r>
      </w:hyperlink>
      <w:r w:rsidRPr="002D6009">
        <w:rPr>
          <w:rFonts w:ascii="PT Astra Serif" w:hAnsi="PT Astra Serif"/>
          <w:sz w:val="28"/>
          <w:szCs w:val="28"/>
        </w:rPr>
        <w:t xml:space="preserve"> Ульяновской области от 20.07.2012 N 89-ЗО "О противодействии коррупции 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lastRenderedPageBreak/>
        <w:t>Начиная с 2008 года в целях обеспечения реализации в Ульяновской области системных мер, направленных на противодействие коррупции, были разработаны, утверждены и успешно реализованы четыре областных программы противодействия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 рамках реализации указанных программ в исполнительных органах и органах местного самоуправления были сформированы организационные структуры противодействия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Общая организация деятельности по противодействию коррупции в Ульяновской области осуществляется должностными лицами соответствующих исполнительных органов и органов местного самоуправления, определенных в качестве ответственных за организацию деятельности по противодействию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В соответствии с </w:t>
      </w:r>
      <w:hyperlink r:id="rId43">
        <w:r w:rsidRPr="002D6009">
          <w:rPr>
            <w:rFonts w:ascii="PT Astra Serif" w:hAnsi="PT Astra Serif"/>
            <w:color w:val="0000FF"/>
            <w:sz w:val="28"/>
            <w:szCs w:val="28"/>
          </w:rPr>
          <w:t>Указом</w:t>
        </w:r>
      </w:hyperlink>
      <w:r w:rsidRPr="002D6009">
        <w:rPr>
          <w:rFonts w:ascii="PT Astra Serif" w:hAnsi="PT Astra Serif"/>
          <w:sz w:val="28"/>
          <w:szCs w:val="28"/>
        </w:rPr>
        <w:t xml:space="preserve"> Президента Российской Федерации от 15.07.2015 N 364 "О мерах по совершенствованию организации деятельности в области противодействия коррупции" в Ульяновской области создана и функционирует комиссия по координации работы по противодействию коррупции в Ульяновской области (далее - комиссия).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Отличительной особенностью комиссии является то, что в ее состав включены представители научных и образовательных организаций, институтов гражданского общества и субъектов общественного контроля, представители правоохранительных органов по Ульяновской области, а также независимые эксперты, аккредитованные Министерством юстиции Российской Федерации, уполномоченные на проведение независимой антикоррупционной экспертизы нормативных правовых актов и проектов нормативных правовых актов (далее - независимые эксперты).</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 целях информирования граждан о реализуемой в Ульяновской области единой государственной политике в области противодействия коррупции информация о деятельности комиссии размещается на официальных сайтах Губернатора и Правительства Ульяновской области, исполнительных органов и органов местного самоуправления в информационно-телекоммуникационной сети "Интернет".</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Представители таких организаций, как Ассоциация "Совет муниципальных образований Ульяновской области", Общественная палата Ульяновской области, Совет ректоров вузов Ульяновской области, образовательные организации высшего образования, находящиеся на территории Ульяновской области, Общественный совет при Министерстве здравоохранения Ульяновской области, общественные палаты и советы по вопросам общественного контроля в муниципальных образованиях Ульяновской области, Ассоциация содействия развитию здравоохранения "Медицинская палата Ульяновской области", являются исполнителями мероприятий ведомственных и муниципальных программ противодействия </w:t>
      </w:r>
      <w:r w:rsidRPr="002D6009">
        <w:rPr>
          <w:rFonts w:ascii="PT Astra Serif" w:hAnsi="PT Astra Serif"/>
          <w:sz w:val="28"/>
          <w:szCs w:val="28"/>
        </w:rPr>
        <w:lastRenderedPageBreak/>
        <w:t>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При участии указанных организаций в Ульяновской области в 2016 - 2022 годах разработаны антикоррупционные буклеты, памятки для государственных гражданских служащих Ульяновской области и муниципальных служащих в Ульяновской области, а также жителей Ульяновской области; Кодекс антикоррупционного поведения жителя Ульяновской области; типовой Кодекс этики служебного поведения работников организаций, подведомственных исполнительным органам государственной власти Ульяновской области и органам местного самоуправления муниципальных образований Ульяновской области; проект Концепции антикоррупционного воспитания обучающихся в Ульяновской области; проект курса "Антикоррупционная культура педагога"; клятва "Чести и достоинства Ульяновского студента"; антикоррупционные паспорта исполнительных органов и органов местного самоуправления; Кодекс этики Ульяновского студента и другие.</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w:t>
      </w:r>
      <w:hyperlink r:id="rId44">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01.12.2023 N 650-П)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С июня 2018 года во всех муниципальных образованиях Ульяновской области вместо ранее действовавших антикоррупционных формирований осуществляют свою деятельность межведомственные комиссии по противодействию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На заседаниях общественных советов, комиссий и рабочих групп по противодействию коррупции (далее - антикоррупционные формирования) рассматриваются актуальные проблемы местного значения, к обсуждению которых приглашаются представители исполнительных органов и органов местного самоуправления, правоохранительных органов и общественности.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На территории Ульяновской области действует система участия представителей институтов гражданского общества, субъектов общественного контроля и жителей Ульяновской области в осуществлении закупок для обеспечения государственных и муниципальных нужд.</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 Ульяновской области на системной основе реализуется комплекс мер, направленных на противодействие коррупции в сфере закупок товаров, работ, услуг для обеспечения государственных и муниципальных нужд. Данный комплекс реализуется Счетной палатой Ульяновской области, профильным управлением администрации Губернатора Ульяновской области, контрольным управлением администрации Губернатора Ульяновской области, исполнительными органами и органами местного самоуправления.</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w:t>
      </w:r>
      <w:hyperlink r:id="rId45">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28.12.2022 N 807-П)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В целях повышения эффективности реализации положений Федерального </w:t>
      </w:r>
      <w:hyperlink r:id="rId46">
        <w:r w:rsidRPr="002D6009">
          <w:rPr>
            <w:rFonts w:ascii="PT Astra Serif" w:hAnsi="PT Astra Serif"/>
            <w:color w:val="0000FF"/>
            <w:sz w:val="28"/>
            <w:szCs w:val="28"/>
          </w:rPr>
          <w:t>закона</w:t>
        </w:r>
      </w:hyperlink>
      <w:r w:rsidRPr="002D6009">
        <w:rPr>
          <w:rFonts w:ascii="PT Astra Serif" w:hAnsi="PT Astra Serif"/>
          <w:sz w:val="28"/>
          <w:szCs w:val="28"/>
        </w:rPr>
        <w:t xml:space="preserve"> от 05.04.2013 N 44-ФЗ "О контрактной системе в сфере закупок </w:t>
      </w:r>
      <w:r w:rsidRPr="002D6009">
        <w:rPr>
          <w:rFonts w:ascii="PT Astra Serif" w:hAnsi="PT Astra Serif"/>
          <w:sz w:val="28"/>
          <w:szCs w:val="28"/>
        </w:rPr>
        <w:lastRenderedPageBreak/>
        <w:t>товаров, работ, услуг для обеспечения государственных и муниципальных нужд", а также осуществления закупок в результате разработки унифицированных форм документов, используемых при организации и осуществлении закупок товаров, работ, услуг, утверждены типовые формы документов по проведению конкурентных процедур.</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Постоянно проводится разъяснительная работа с должностными лицами исполнительных органов и органов местного самоуправления, ответственными за осуществление закупок, повышается качество контроля за их работой.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 целях оказания заказчикам консультационной помощи по проблемным вопросам, возникающим при осуществлении закупок, открыта "Школа заказчика", в рамках деятельности которой организуются и проводятся обучающие мероприятия.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На регулярной основе проводятся недели контрактных отношений и закупок в Ульяновской области, включающие в себя разноплановые мероприятия, направленные на рассмотрение актуальных проблем, возникающих при осуществлении закупок и применении законодательства о контрактной системе.</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Кроме того, в целях повышения правовой грамотности и профессионализма заказчиков и уполномоченных органов муниципальных образований Ульяновской области, обеспечения единообразного толкования и применения отдельных положений Федерального </w:t>
      </w:r>
      <w:hyperlink r:id="rId47">
        <w:r w:rsidRPr="002D6009">
          <w:rPr>
            <w:rFonts w:ascii="PT Astra Serif" w:hAnsi="PT Astra Serif"/>
            <w:color w:val="0000FF"/>
            <w:sz w:val="28"/>
            <w:szCs w:val="28"/>
          </w:rPr>
          <w:t>закона</w:t>
        </w:r>
      </w:hyperlink>
      <w:r w:rsidRPr="002D6009">
        <w:rPr>
          <w:rFonts w:ascii="PT Astra Serif" w:hAnsi="PT Astra Serif"/>
          <w:sz w:val="28"/>
          <w:szCs w:val="28"/>
        </w:rPr>
        <w:t xml:space="preserve"> от 05.04.2013 N 44-ФЗ "О контрактной системе в сфере закупок товаров, работ, услуг для обеспечения государственных и муниципальных нужд" организован постоянный мониторинг исполнения Федерального </w:t>
      </w:r>
      <w:hyperlink r:id="rId48">
        <w:r w:rsidRPr="002D6009">
          <w:rPr>
            <w:rFonts w:ascii="PT Astra Serif" w:hAnsi="PT Astra Serif"/>
            <w:color w:val="0000FF"/>
            <w:sz w:val="28"/>
            <w:szCs w:val="28"/>
          </w:rPr>
          <w:t>закона</w:t>
        </w:r>
      </w:hyperlink>
      <w:r w:rsidRPr="002D6009">
        <w:rPr>
          <w:rFonts w:ascii="PT Astra Serif" w:hAnsi="PT Astra Serif"/>
          <w:sz w:val="28"/>
          <w:szCs w:val="28"/>
        </w:rPr>
        <w:t xml:space="preserve"> от 05.04.2013 N 44-ФЗ "О контрактной системе в сфере закупок товаров, работ, услуг для обеспечения государственных и муниципальных нужд", в рамках которого осуществляются следующие мероприятия: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ведение, актуализация и постоянное пополнение разделов "44-ФЗ", "223-ФЗ" официального сайта Агентства государственных закупок Ульяновской области в информационно-телекоммуникационной сети "Интернет" (https://goszakupki73.gosuslugi.ru/);</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w:t>
      </w:r>
      <w:hyperlink r:id="rId49">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08.12.2025 N 696-П)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доведение актуальной информации в сфере закупок до государственных заказчиков и уполномоченных органов муниципальных образований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организация и проведение для государственных заказчиков и специалистов уполномоченных органов муниципальных образований Ульяновской области круглых столов, семинаров по проблемным вопросам в </w:t>
      </w:r>
      <w:r w:rsidRPr="002D6009">
        <w:rPr>
          <w:rFonts w:ascii="PT Astra Serif" w:hAnsi="PT Astra Serif"/>
          <w:sz w:val="28"/>
          <w:szCs w:val="28"/>
        </w:rPr>
        <w:lastRenderedPageBreak/>
        <w:t>сфере закупок. Такая форма общения имеет большое практическое значение, поскольку именно комплексная деятельность по модернизации процесса закупок в части повышения уровня профессионализма и исполнительской дисциплины заказчиков, эффективности организации закупок на всех этапах их осуществления, а также усиления всестороннего контроля за осуществлением закупок поможет добиться поставленных целей.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Одними из актуальных направлений в сфере противодействия коррупции являются выявление и устранение в процессе правотворчества коррупциогенных факторов. Особая роль в данном процессе отведена независимым экспертам.</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С 2017 года в Ульяновской области на официальном сайте Губернатора и Правительства Ульяновской области в информационно-телекоммуникационной сети "Интернет" функционирует страница "Общественная и антикоррупционная экспертиза", предназначенная для размещения проектов нормативных правовых актов Ульяновской области в целях их общественного обсуждения и проведения независимой антикоррупционной экспертизы.</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w:t>
      </w:r>
      <w:hyperlink r:id="rId50">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01.12.2023 N 650-П)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 Ульяновской области на постоянной основе проводится работа, направленная на повышение качества проводимой антикоррупционной экспертизы нормативных правовых актов и их проектов, с привлечением к указанной работе независимых экспертов, представителей общественности и граждан.</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 результате реализованного за последние годы комплекса мероприятий число независимых экспертов в Ульяновской области увеличилось с 2 до 24 (физических и юридических лиц).</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Ежегодно Правительством Ульяновской области, Управлением Министерства юстиции Российской Федерации по Ульяновской области, профильным управлением администрации Губернатора Ульяновской области, прокуратурой Ульяновской области проводятся круглые столы с участием независимых экспертов, а также организация обратной связи с использованием абонентской линии. Заключаются соглашения с независимыми экспертами о взаимодействии в сфере противодействия коррупции.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w:t>
      </w:r>
      <w:hyperlink r:id="rId51">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01.12.2023 N 650-П)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Исполнительные органы и органы местного самоуправления, а также профильное управление администрации Губернатора Ульяновской области активно взаимодействуют по вопросам реализации единой государственной политики в области противодействия коррупции с Общественной палатой </w:t>
      </w:r>
      <w:r w:rsidRPr="002D6009">
        <w:rPr>
          <w:rFonts w:ascii="PT Astra Serif" w:hAnsi="PT Astra Serif"/>
          <w:sz w:val="28"/>
          <w:szCs w:val="28"/>
        </w:rPr>
        <w:lastRenderedPageBreak/>
        <w:t>Ульяновской области, общественными палатами и советами по вопросам общественного контроля, созданными во всех муниципальных образованиях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Одним из решающих факторов для достижения успехов в деятельности по противодействию коррупции является сформированная система обратной связи с гражданами.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Абзац утратил силу. - </w:t>
      </w:r>
      <w:hyperlink r:id="rId52">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01.12.2023 N 650-П.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 Ульяновской области реализуется комплекс мероприятий, направленных на создание условий для повышения уровня правосознания граждан и популяризации антикоррупционных стандартов поведения.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Правительством Ульяновской области во взаимодействии с исполнительными органами и органами местного самоуправления ежегодно организуются и проводятся мероприятия, приуроченные к Международному дню борьбы с коррупцией (9 декабря).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Исполнительными органами и органами местного самоуправления в организациях, подведомственных исполнительным органам, и организациям, подведомственным органам местного самоуправления при участии представителей институтов гражданского общества и субъектов общественного контроля регулярно осуществляется мониторинг исполнения требований антикоррупционного законодательства.</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w:t>
      </w:r>
      <w:hyperlink r:id="rId53">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01.12.2023 N 650-П)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16 ноября 2018 года утверждена Концепция антикоррупционного воспитания обучающихся образовательных организаций, находящихся на территории Ульяновской области, на 2018 - 2025 годы.</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Осуществляется информирование граждан о реализуемых в Ульяновской области мерах по противодействию коррупции. В средствах массовой информации, на различных сайтах в информационно-телекоммуникационной сети "Интернет" размещаются информационные сообщения, направленные на информирование жителей Ульяновской области, институтов гражданского общества, субъектов общественного контроля и субъектов предпринимательской деятельности о реализации в Ульяновской области единой государственной политики в области противодействия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В рамках реализации Программы в Ульяновской области проводятся такие конкурсные мероприятия, как специальный журналистский конкурс на лучшее освещение темы противодействия коррупции, отбор разработанных гражданами проектов, направленных на профилактику коррупции в Ульяновской области, конкурс на лучшего эксперта (экспертную </w:t>
      </w:r>
      <w:r w:rsidRPr="002D6009">
        <w:rPr>
          <w:rFonts w:ascii="PT Astra Serif" w:hAnsi="PT Astra Serif"/>
          <w:sz w:val="28"/>
          <w:szCs w:val="28"/>
        </w:rPr>
        <w:lastRenderedPageBreak/>
        <w:t>организацию), привлеченного (привлеченную) для проведения антикоррупционной экспертизы нормативных правовых актов Ульяновской области и их проектов.</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w:t>
      </w:r>
      <w:hyperlink r:id="rId54">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17.04.2024 N 175-П)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Практика проведения вышеуказанных мероприятий будет продолжена в 2022 - 2028 годах в рамках реализации Программы.</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постановлений Правительства Ульяновской области от 28.12.2022 </w:t>
      </w:r>
      <w:hyperlink r:id="rId55">
        <w:r w:rsidRPr="002D6009">
          <w:rPr>
            <w:rFonts w:ascii="PT Astra Serif" w:hAnsi="PT Astra Serif"/>
            <w:color w:val="0000FF"/>
            <w:sz w:val="28"/>
            <w:szCs w:val="28"/>
          </w:rPr>
          <w:t>N 807-П</w:t>
        </w:r>
      </w:hyperlink>
      <w:r w:rsidRPr="002D6009">
        <w:rPr>
          <w:rFonts w:ascii="PT Astra Serif" w:hAnsi="PT Astra Serif"/>
          <w:sz w:val="28"/>
          <w:szCs w:val="28"/>
        </w:rPr>
        <w:t xml:space="preserve">, от 01.12.2023 </w:t>
      </w:r>
      <w:hyperlink r:id="rId56">
        <w:r w:rsidRPr="002D6009">
          <w:rPr>
            <w:rFonts w:ascii="PT Astra Serif" w:hAnsi="PT Astra Serif"/>
            <w:color w:val="0000FF"/>
            <w:sz w:val="28"/>
            <w:szCs w:val="28"/>
          </w:rPr>
          <w:t>N 650-П</w:t>
        </w:r>
      </w:hyperlink>
      <w:r w:rsidRPr="002D6009">
        <w:rPr>
          <w:rFonts w:ascii="PT Astra Serif" w:hAnsi="PT Astra Serif"/>
          <w:sz w:val="28"/>
          <w:szCs w:val="28"/>
        </w:rPr>
        <w:t xml:space="preserve">, от 04.12.2024 </w:t>
      </w:r>
      <w:hyperlink r:id="rId57">
        <w:r w:rsidRPr="002D6009">
          <w:rPr>
            <w:rFonts w:ascii="PT Astra Serif" w:hAnsi="PT Astra Serif"/>
            <w:color w:val="0000FF"/>
            <w:sz w:val="28"/>
            <w:szCs w:val="28"/>
          </w:rPr>
          <w:t>N 712-П</w:t>
        </w:r>
      </w:hyperlink>
      <w:r w:rsidRPr="002D6009">
        <w:rPr>
          <w:rFonts w:ascii="PT Astra Serif" w:hAnsi="PT Astra Serif"/>
          <w:sz w:val="28"/>
          <w:szCs w:val="28"/>
        </w:rPr>
        <w:t xml:space="preserve">, от 08.12.2025 </w:t>
      </w:r>
      <w:hyperlink r:id="rId58">
        <w:r w:rsidRPr="002D6009">
          <w:rPr>
            <w:rFonts w:ascii="PT Astra Serif" w:hAnsi="PT Astra Serif"/>
            <w:color w:val="0000FF"/>
            <w:sz w:val="28"/>
            <w:szCs w:val="28"/>
          </w:rPr>
          <w:t>N 696-П</w:t>
        </w:r>
      </w:hyperlink>
      <w:r w:rsidRPr="002D6009">
        <w:rPr>
          <w:rFonts w:ascii="PT Astra Serif" w:hAnsi="PT Astra Serif"/>
          <w:sz w:val="28"/>
          <w:szCs w:val="28"/>
        </w:rPr>
        <w:t>)</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Программа предусматривает комплекс мероприятий, реализация которых направлена на дальнейшее повышение эффективности противодействия коррупции в Ульяновской области, а при ее подготовке использованы лучшие практики в области противодействия коррупции, имеющиеся в других субъектах Российской Федерации.</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outlineLvl w:val="1"/>
        <w:rPr>
          <w:rFonts w:ascii="PT Astra Serif" w:hAnsi="PT Astra Serif"/>
          <w:sz w:val="28"/>
          <w:szCs w:val="28"/>
        </w:rPr>
      </w:pPr>
      <w:r w:rsidRPr="002D6009">
        <w:rPr>
          <w:rFonts w:ascii="PT Astra Serif" w:hAnsi="PT Astra Serif"/>
          <w:sz w:val="28"/>
          <w:szCs w:val="28"/>
        </w:rPr>
        <w:t>3. Цели и задачи Программы</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ind w:firstLine="540"/>
        <w:jc w:val="both"/>
        <w:rPr>
          <w:rFonts w:ascii="PT Astra Serif" w:hAnsi="PT Astra Serif"/>
          <w:sz w:val="28"/>
          <w:szCs w:val="28"/>
        </w:rPr>
      </w:pPr>
      <w:r w:rsidRPr="002D6009">
        <w:rPr>
          <w:rFonts w:ascii="PT Astra Serif" w:hAnsi="PT Astra Serif"/>
          <w:sz w:val="28"/>
          <w:szCs w:val="28"/>
        </w:rPr>
        <w:t>Результативные цели Программы:</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выявление и устранение причин коррупции (профилактика коррупции), создание условий, препятствующих коррупции, формирование в обществе нетерпимого отношения к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совершенствование инструментов и механизмов, в том числе правовых и организационных, противодействия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оценка состояния коррупции посредством проведения мониторинговых (социологических) исследований;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активизация антикоррупционного просвещения и антикоррупционной пропаганды;</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вовлечение институтов гражданского общества и субъектов общественного контроля в работу по противодействию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обеспечение открытости, доступности для населения информации о деятельности исполнительных органов и органов местного самоуправления, укрепление их связи с институтами гражданского общества и субъектами общественного контроля, редакциями средств массовой информации, выходящих в свет (эфир) на территории Ульяновской области, </w:t>
      </w:r>
      <w:r w:rsidRPr="002D6009">
        <w:rPr>
          <w:rFonts w:ascii="PT Astra Serif" w:hAnsi="PT Astra Serif"/>
          <w:sz w:val="28"/>
          <w:szCs w:val="28"/>
        </w:rPr>
        <w:lastRenderedPageBreak/>
        <w:t>стимулирование антикоррупционной активности общественности;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последовательное снижение административного давления на предпринимательство (бизнес-структуры);</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повышение эффективности взаимодействия исполнительных органов и органов местного самоуправления с правоохранительными органами по Ульяновской области по вопросам противодействия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стимулирование антикоррупционного поведения государственных гражданских служащих Ульяновской области и муниципальных служащих 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Обеспечивающими целями являются: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1) реализация мер по повышению эффективности антикоррупционной экспертизы нормативных правовых актов и проектов нормативных правовых актов, совершенствование нормативных правовых актов в области противодействия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Задачи обеспечивающей цели: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а) снижение уровня коррупциогенности нормативных правовых актов и муниципальных нормативных правовых актов и их проектов;</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б) совершенствование нормативно-правового обеспечения реализации единой государственной политики в области противодействия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2) активизация деятельности институтов гражданского общества в реализации государственной политики в области противодействия коррупции, вовлечение в антикоррупционную деятельность максимального количества жителей Ульяновской области, повышение доверия граждан к исполнительным органам, минимизация количества фактов совершения коррупционных правонарушений государственными гражданскими и муниципальными служащими.</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w:t>
      </w:r>
      <w:hyperlink r:id="rId59">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04.12.2024 N 712-П)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Задачи обеспечивающей цели: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а) обеспечение открытости, доступности для населения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lastRenderedPageBreak/>
        <w:t>б) повышение эффективности мероприятий по вопросам противодействия коррупции, направленных на антикоррупционное просвещение и популяризацию в обществе антикоррупционных стандартов поведения;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 создание системы и условий антикоррупционного и правового просвещения государственных гражданских служащих, муниципальных служащих, работников организаций, подведомственных Правительству Ульяновской области, организаций, подведомственных исполнительным органам, и организаций, подведомственных органам местного самоуправления;</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(пп. "в" в ред. </w:t>
      </w:r>
      <w:hyperlink r:id="rId60">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01.12.2023 N 650-П)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3) выявление и минимизация коррупционных рисков,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целевое эффективное и экономное использование бюджетных средств.</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w:t>
      </w:r>
      <w:hyperlink r:id="rId61">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04.12.2024 N 712-П)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Задача обеспечивающей цели -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4)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 создание условий, затрудняющих возможность коррупционного поведения и обеспечивающих снижение уровня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Задачи обеспечивающей цели: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а) совершенствование организационных основ противодействия коррупции 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б) взаимодействие с территориальными органами федеральных органов исполнительной власти, правоохранительными органами по Ульяновской области, представителями предпринимательского сообщества;</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в) информационное обеспечение реализации единой государственной политики в области противодействия коррупции, включая оказание содействия средствам массовой информации во всестороннем и объективном освещении принимаемых в Ульяновской области мер по профилактике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lastRenderedPageBreak/>
        <w:t>5) выявление зон коррупционного риска путем мониторинга общественного мнения, организация исполнения управленческих решений в области противодействия коррупции на территории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Задачи обеспечивающей цели: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а) измерение уровня коррупции в Ульяновской области и эффективности применения исполнительными органами и органами местного самоуправления мер, направленных на противодействие коррупции;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б) обобщение и учет информации о реализации мероприятий Программы.</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outlineLvl w:val="1"/>
        <w:rPr>
          <w:rFonts w:ascii="PT Astra Serif" w:hAnsi="PT Astra Serif"/>
          <w:sz w:val="28"/>
          <w:szCs w:val="28"/>
        </w:rPr>
      </w:pPr>
      <w:r w:rsidRPr="002D6009">
        <w:rPr>
          <w:rFonts w:ascii="PT Astra Serif" w:hAnsi="PT Astra Serif"/>
          <w:sz w:val="28"/>
          <w:szCs w:val="28"/>
        </w:rPr>
        <w:t>4. Целевые индикаторы эффективности реализации Программы</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ind w:firstLine="540"/>
        <w:jc w:val="both"/>
        <w:rPr>
          <w:rFonts w:ascii="PT Astra Serif" w:hAnsi="PT Astra Serif"/>
          <w:sz w:val="28"/>
          <w:szCs w:val="28"/>
        </w:rPr>
      </w:pPr>
      <w:r w:rsidRPr="002D6009">
        <w:rPr>
          <w:rFonts w:ascii="PT Astra Serif" w:hAnsi="PT Astra Serif"/>
          <w:sz w:val="28"/>
          <w:szCs w:val="28"/>
        </w:rPr>
        <w:t>Целевыми индикаторами реализации Программы, характеризующими степень эффективности ее реализации, являются: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уменьшение доли жителей Ульяновской области, считающих, что уровень коррупции в регионе в настоящее время повышается, в общей численности жителей Ульяновской области (по данным социологических исследований);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увеличение доли жителей Ульяновской области, осуждающих людей, дающих или берущих взятки, в общей численности жителей Ульяновской области (по данным социологических исследований);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увеличение доли жителей Ульяновской области, которым не приходилось выплачивать неофициально денежные суммы должностному лицу, в общей численности жителей Ульяновской области (по данным социологических исследований);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уменьшение доли жителей Ульяновской области, имеющих недостаточный объем информации о мерах по борьбе с коррупцией в Ульяновской области, в общей численности жителей Ульяновской области (по данным социологических исследований);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уменьшение доли проектов нормативных правовых актов Ульяновской области, в которых по итогам антикоррупционной экспертизы были выявлены коррупциогенные факторы, в общем количестве проектов нормативных правовых актов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увеличение общего количества информационно-аналитических материалов и публикаций на тему коррупции и противодействия коррупции, опубликованных в средствах массовой информации, распространяемых на территориях муниципальных образований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увеличение доли профессиональных образовательных организаций, находящихся на территории Ульяновской области, внедривших элементы антикоррупционного воспитания и образования, в общем количестве таких </w:t>
      </w:r>
      <w:r w:rsidRPr="002D6009">
        <w:rPr>
          <w:rFonts w:ascii="PT Astra Serif" w:hAnsi="PT Astra Serif"/>
          <w:sz w:val="28"/>
          <w:szCs w:val="28"/>
        </w:rPr>
        <w:lastRenderedPageBreak/>
        <w:t>организаций;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абзац утратил силу. - </w:t>
      </w:r>
      <w:hyperlink r:id="rId62">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08.12.2025 N 696-П;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уменьшение доли конкурентных закупок товаров, работ, услуг, жалобы по которым признаны обоснованными (доля обоснованных жалоб);</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увеличение удельного веса закупок товаров, работ, услуг, осуществленных у субъектов малого предпринимательства, социально ориентированных некоммерческий организаций;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увеличение количества проводимых в Ульяновской области мероприятий правовой и антикоррупционной направленности;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увеличение количества мероприятий антикоррупционной направленности, проводимых в Ульяновской области с участием общественных объединений;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абзац утратил силу. - </w:t>
      </w:r>
      <w:hyperlink r:id="rId63">
        <w:r w:rsidRPr="002D6009">
          <w:rPr>
            <w:rFonts w:ascii="PT Astra Serif" w:hAnsi="PT Astra Serif"/>
            <w:color w:val="0000FF"/>
            <w:sz w:val="28"/>
            <w:szCs w:val="28"/>
          </w:rPr>
          <w:t>Постановление</w:t>
        </w:r>
      </w:hyperlink>
      <w:r w:rsidRPr="002D6009">
        <w:rPr>
          <w:rFonts w:ascii="PT Astra Serif" w:hAnsi="PT Astra Serif"/>
          <w:sz w:val="28"/>
          <w:szCs w:val="28"/>
        </w:rPr>
        <w:t xml:space="preserve"> Правительства Ульяновской области от 08.12.2025 N 696-П;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увеличение доли родителей (иных законных представителей) детей дошкольного и школьного возраста, получивших памятки о действиях в случаях принуждения их организациями, осуществляющими образовательную деятельность, в той или иной форме к осуществлению платежей, не предусмотренных законодательством Российской Федерации, в общей численности таких родителей;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увеличение количества мероприятий, направленных на повышение престижа государственной гражданской и муниципальной службы;</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увеличение доли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и муниципальных услуг, в общей численности жителей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повышение уровня удовлетворенности граждан качеством предоставления государственных и муниципальных услуг, предоставляемых органами государственной власти и органами местного самоуправления.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 xml:space="preserve">Значения </w:t>
      </w:r>
      <w:hyperlink w:anchor="P2161">
        <w:r w:rsidRPr="002D6009">
          <w:rPr>
            <w:rFonts w:ascii="PT Astra Serif" w:hAnsi="PT Astra Serif"/>
            <w:color w:val="0000FF"/>
            <w:sz w:val="28"/>
            <w:szCs w:val="28"/>
          </w:rPr>
          <w:t>показателей</w:t>
        </w:r>
      </w:hyperlink>
      <w:r w:rsidRPr="002D6009">
        <w:rPr>
          <w:rFonts w:ascii="PT Astra Serif" w:hAnsi="PT Astra Serif"/>
          <w:sz w:val="28"/>
          <w:szCs w:val="28"/>
        </w:rPr>
        <w:t xml:space="preserve"> эффективности реализации Программы с разбивкой по годам приведены в приложении N 2 к Программе.</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Оценка эффективности реализации Программы будет проводиться в порядке, установленном Правительством Ульяновской области.</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outlineLvl w:val="1"/>
        <w:rPr>
          <w:rFonts w:ascii="PT Astra Serif" w:hAnsi="PT Astra Serif"/>
          <w:sz w:val="28"/>
          <w:szCs w:val="28"/>
        </w:rPr>
      </w:pPr>
      <w:r w:rsidRPr="002D6009">
        <w:rPr>
          <w:rFonts w:ascii="PT Astra Serif" w:hAnsi="PT Astra Serif"/>
          <w:sz w:val="28"/>
          <w:szCs w:val="28"/>
        </w:rPr>
        <w:t>5. Срок реализации Программы</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ind w:firstLine="540"/>
        <w:jc w:val="both"/>
        <w:rPr>
          <w:rFonts w:ascii="PT Astra Serif" w:hAnsi="PT Astra Serif"/>
          <w:sz w:val="28"/>
          <w:szCs w:val="28"/>
        </w:rPr>
      </w:pPr>
      <w:r w:rsidRPr="002D6009">
        <w:rPr>
          <w:rFonts w:ascii="PT Astra Serif" w:hAnsi="PT Astra Serif"/>
          <w:sz w:val="28"/>
          <w:szCs w:val="28"/>
        </w:rPr>
        <w:t>Срок реализации Программы - 2022 - 2028 годы.</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постановлений Правительства Ульяновской области от 28.12.2022 </w:t>
      </w:r>
      <w:hyperlink r:id="rId64">
        <w:r w:rsidRPr="002D6009">
          <w:rPr>
            <w:rFonts w:ascii="PT Astra Serif" w:hAnsi="PT Astra Serif"/>
            <w:color w:val="0000FF"/>
            <w:sz w:val="28"/>
            <w:szCs w:val="28"/>
          </w:rPr>
          <w:t>N 807-П</w:t>
        </w:r>
      </w:hyperlink>
      <w:r w:rsidRPr="002D6009">
        <w:rPr>
          <w:rFonts w:ascii="PT Astra Serif" w:hAnsi="PT Astra Serif"/>
          <w:sz w:val="28"/>
          <w:szCs w:val="28"/>
        </w:rPr>
        <w:t xml:space="preserve">, от 01.12.2023 </w:t>
      </w:r>
      <w:hyperlink r:id="rId65">
        <w:r w:rsidRPr="002D6009">
          <w:rPr>
            <w:rFonts w:ascii="PT Astra Serif" w:hAnsi="PT Astra Serif"/>
            <w:color w:val="0000FF"/>
            <w:sz w:val="28"/>
            <w:szCs w:val="28"/>
          </w:rPr>
          <w:t>N 650-П</w:t>
        </w:r>
      </w:hyperlink>
      <w:r w:rsidRPr="002D6009">
        <w:rPr>
          <w:rFonts w:ascii="PT Astra Serif" w:hAnsi="PT Astra Serif"/>
          <w:sz w:val="28"/>
          <w:szCs w:val="28"/>
        </w:rPr>
        <w:t xml:space="preserve">, от 04.12.2024 </w:t>
      </w:r>
      <w:hyperlink r:id="rId66">
        <w:r w:rsidRPr="002D6009">
          <w:rPr>
            <w:rFonts w:ascii="PT Astra Serif" w:hAnsi="PT Astra Serif"/>
            <w:color w:val="0000FF"/>
            <w:sz w:val="28"/>
            <w:szCs w:val="28"/>
          </w:rPr>
          <w:t>N 712-П</w:t>
        </w:r>
      </w:hyperlink>
      <w:r w:rsidRPr="002D6009">
        <w:rPr>
          <w:rFonts w:ascii="PT Astra Serif" w:hAnsi="PT Astra Serif"/>
          <w:sz w:val="28"/>
          <w:szCs w:val="28"/>
        </w:rPr>
        <w:t xml:space="preserve">, от 08.12.2025 </w:t>
      </w:r>
      <w:hyperlink r:id="rId67">
        <w:r w:rsidRPr="002D6009">
          <w:rPr>
            <w:rFonts w:ascii="PT Astra Serif" w:hAnsi="PT Astra Serif"/>
            <w:color w:val="0000FF"/>
            <w:sz w:val="28"/>
            <w:szCs w:val="28"/>
          </w:rPr>
          <w:t>N 696-П</w:t>
        </w:r>
      </w:hyperlink>
      <w:r w:rsidRPr="002D6009">
        <w:rPr>
          <w:rFonts w:ascii="PT Astra Serif" w:hAnsi="PT Astra Serif"/>
          <w:sz w:val="28"/>
          <w:szCs w:val="28"/>
        </w:rPr>
        <w:t>)</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outlineLvl w:val="1"/>
        <w:rPr>
          <w:rFonts w:ascii="PT Astra Serif" w:hAnsi="PT Astra Serif"/>
          <w:sz w:val="28"/>
          <w:szCs w:val="28"/>
        </w:rPr>
      </w:pPr>
      <w:r w:rsidRPr="002D6009">
        <w:rPr>
          <w:rFonts w:ascii="PT Astra Serif" w:hAnsi="PT Astra Serif"/>
          <w:sz w:val="28"/>
          <w:szCs w:val="28"/>
        </w:rPr>
        <w:t>6. Система мероприятий Программы</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ind w:firstLine="540"/>
        <w:jc w:val="both"/>
        <w:rPr>
          <w:rFonts w:ascii="PT Astra Serif" w:hAnsi="PT Astra Serif"/>
          <w:sz w:val="28"/>
          <w:szCs w:val="28"/>
        </w:rPr>
      </w:pPr>
      <w:hyperlink w:anchor="P290">
        <w:r w:rsidRPr="002D6009">
          <w:rPr>
            <w:rFonts w:ascii="PT Astra Serif" w:hAnsi="PT Astra Serif"/>
            <w:color w:val="0000FF"/>
            <w:sz w:val="28"/>
            <w:szCs w:val="28"/>
          </w:rPr>
          <w:t>Система</w:t>
        </w:r>
      </w:hyperlink>
      <w:r w:rsidRPr="002D6009">
        <w:rPr>
          <w:rFonts w:ascii="PT Astra Serif" w:hAnsi="PT Astra Serif"/>
          <w:sz w:val="28"/>
          <w:szCs w:val="28"/>
        </w:rPr>
        <w:t xml:space="preserve"> мероприятий Программы установлена приложением N 1 к Программе.</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outlineLvl w:val="1"/>
        <w:rPr>
          <w:rFonts w:ascii="PT Astra Serif" w:hAnsi="PT Astra Serif"/>
          <w:sz w:val="28"/>
          <w:szCs w:val="28"/>
        </w:rPr>
      </w:pPr>
      <w:r w:rsidRPr="002D6009">
        <w:rPr>
          <w:rFonts w:ascii="PT Astra Serif" w:hAnsi="PT Astra Serif"/>
          <w:sz w:val="28"/>
          <w:szCs w:val="28"/>
        </w:rPr>
        <w:t>7. Ресурсное обеспечение Программы</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ind w:firstLine="540"/>
        <w:jc w:val="both"/>
        <w:rPr>
          <w:rFonts w:ascii="PT Astra Serif" w:hAnsi="PT Astra Serif"/>
          <w:sz w:val="28"/>
          <w:szCs w:val="28"/>
        </w:rPr>
      </w:pPr>
      <w:r w:rsidRPr="002D6009">
        <w:rPr>
          <w:rFonts w:ascii="PT Astra Serif" w:hAnsi="PT Astra Serif"/>
          <w:sz w:val="28"/>
          <w:szCs w:val="28"/>
        </w:rPr>
        <w:t>Финансовое обеспечение реализации Программы осуществляется за счет бюджетных ассигнований областного бюджета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Общий объем бюджетных ассигнований на финансовое обеспечение реализации Программы составляет 6810,0 тыс. рублей, в том числе по годам:</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постановлений Правительства Ульяновской области от 28.12.2022 </w:t>
      </w:r>
      <w:hyperlink r:id="rId68">
        <w:r w:rsidRPr="002D6009">
          <w:rPr>
            <w:rFonts w:ascii="PT Astra Serif" w:hAnsi="PT Astra Serif"/>
            <w:color w:val="0000FF"/>
            <w:sz w:val="28"/>
            <w:szCs w:val="28"/>
          </w:rPr>
          <w:t>N 807-П</w:t>
        </w:r>
      </w:hyperlink>
      <w:r w:rsidRPr="002D6009">
        <w:rPr>
          <w:rFonts w:ascii="PT Astra Serif" w:hAnsi="PT Astra Serif"/>
          <w:sz w:val="28"/>
          <w:szCs w:val="28"/>
        </w:rPr>
        <w:t xml:space="preserve">, от 01.12.2023 </w:t>
      </w:r>
      <w:hyperlink r:id="rId69">
        <w:r w:rsidRPr="002D6009">
          <w:rPr>
            <w:rFonts w:ascii="PT Astra Serif" w:hAnsi="PT Astra Serif"/>
            <w:color w:val="0000FF"/>
            <w:sz w:val="28"/>
            <w:szCs w:val="28"/>
          </w:rPr>
          <w:t>N 650-П</w:t>
        </w:r>
      </w:hyperlink>
      <w:r w:rsidRPr="002D6009">
        <w:rPr>
          <w:rFonts w:ascii="PT Astra Serif" w:hAnsi="PT Astra Serif"/>
          <w:sz w:val="28"/>
          <w:szCs w:val="28"/>
        </w:rPr>
        <w:t xml:space="preserve">, от 18.09.2024 </w:t>
      </w:r>
      <w:hyperlink r:id="rId70">
        <w:r w:rsidRPr="002D6009">
          <w:rPr>
            <w:rFonts w:ascii="PT Astra Serif" w:hAnsi="PT Astra Serif"/>
            <w:color w:val="0000FF"/>
            <w:sz w:val="28"/>
            <w:szCs w:val="28"/>
          </w:rPr>
          <w:t>N 542-П</w:t>
        </w:r>
      </w:hyperlink>
      <w:r w:rsidRPr="002D6009">
        <w:rPr>
          <w:rFonts w:ascii="PT Astra Serif" w:hAnsi="PT Astra Serif"/>
          <w:sz w:val="28"/>
          <w:szCs w:val="28"/>
        </w:rPr>
        <w:t xml:space="preserve">, от 04.12.2024 </w:t>
      </w:r>
      <w:hyperlink r:id="rId71">
        <w:r w:rsidRPr="002D6009">
          <w:rPr>
            <w:rFonts w:ascii="PT Astra Serif" w:hAnsi="PT Astra Serif"/>
            <w:color w:val="0000FF"/>
            <w:sz w:val="28"/>
            <w:szCs w:val="28"/>
          </w:rPr>
          <w:t>N 712-П</w:t>
        </w:r>
      </w:hyperlink>
      <w:r w:rsidRPr="002D6009">
        <w:rPr>
          <w:rFonts w:ascii="PT Astra Serif" w:hAnsi="PT Astra Serif"/>
          <w:sz w:val="28"/>
          <w:szCs w:val="28"/>
        </w:rPr>
        <w:t xml:space="preserve">, от 08.12.2025 </w:t>
      </w:r>
      <w:hyperlink r:id="rId72">
        <w:r w:rsidRPr="002D6009">
          <w:rPr>
            <w:rFonts w:ascii="PT Astra Serif" w:hAnsi="PT Astra Serif"/>
            <w:color w:val="0000FF"/>
            <w:sz w:val="28"/>
            <w:szCs w:val="28"/>
          </w:rPr>
          <w:t>N 696-П</w:t>
        </w:r>
      </w:hyperlink>
      <w:r w:rsidRPr="002D6009">
        <w:rPr>
          <w:rFonts w:ascii="PT Astra Serif" w:hAnsi="PT Astra Serif"/>
          <w:sz w:val="28"/>
          <w:szCs w:val="28"/>
        </w:rPr>
        <w:t>)</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2022 год - 980,0 тыс. рублей;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2023 год - 980,0 тыс. рублей;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2024 год - 930,0 тыс. рублей;</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(в ред. </w:t>
      </w:r>
      <w:hyperlink r:id="rId73">
        <w:r w:rsidRPr="002D6009">
          <w:rPr>
            <w:rFonts w:ascii="PT Astra Serif" w:hAnsi="PT Astra Serif"/>
            <w:color w:val="0000FF"/>
            <w:sz w:val="28"/>
            <w:szCs w:val="28"/>
          </w:rPr>
          <w:t>постановления</w:t>
        </w:r>
      </w:hyperlink>
      <w:r w:rsidRPr="002D6009">
        <w:rPr>
          <w:rFonts w:ascii="PT Astra Serif" w:hAnsi="PT Astra Serif"/>
          <w:sz w:val="28"/>
          <w:szCs w:val="28"/>
        </w:rPr>
        <w:t xml:space="preserve"> Правительства Ульяновской области от 18.09.2024 N 542-П)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2025 год - 980,0 тыс. рублей;</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(абзац введен </w:t>
      </w:r>
      <w:hyperlink r:id="rId74">
        <w:r w:rsidRPr="002D6009">
          <w:rPr>
            <w:rFonts w:ascii="PT Astra Serif" w:hAnsi="PT Astra Serif"/>
            <w:color w:val="0000FF"/>
            <w:sz w:val="28"/>
            <w:szCs w:val="28"/>
          </w:rPr>
          <w:t>постановлением</w:t>
        </w:r>
      </w:hyperlink>
      <w:r w:rsidRPr="002D6009">
        <w:rPr>
          <w:rFonts w:ascii="PT Astra Serif" w:hAnsi="PT Astra Serif"/>
          <w:sz w:val="28"/>
          <w:szCs w:val="28"/>
        </w:rPr>
        <w:t xml:space="preserve"> Правительства Ульяновской области от 28.12.2022 N 807-П)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2026 год - 980,0 тыс. рублей;</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(абзац введен </w:t>
      </w:r>
      <w:hyperlink r:id="rId75">
        <w:r w:rsidRPr="002D6009">
          <w:rPr>
            <w:rFonts w:ascii="PT Astra Serif" w:hAnsi="PT Astra Serif"/>
            <w:color w:val="0000FF"/>
            <w:sz w:val="28"/>
            <w:szCs w:val="28"/>
          </w:rPr>
          <w:t>постановлением</w:t>
        </w:r>
      </w:hyperlink>
      <w:r w:rsidRPr="002D6009">
        <w:rPr>
          <w:rFonts w:ascii="PT Astra Serif" w:hAnsi="PT Astra Serif"/>
          <w:sz w:val="28"/>
          <w:szCs w:val="28"/>
        </w:rPr>
        <w:t xml:space="preserve"> Правительства Ульяновской области от 01.12.2023 N 650-П)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2027 год - 980,0 тыс. рублей;</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(абзац введен </w:t>
      </w:r>
      <w:hyperlink r:id="rId76">
        <w:r w:rsidRPr="002D6009">
          <w:rPr>
            <w:rFonts w:ascii="PT Astra Serif" w:hAnsi="PT Astra Serif"/>
            <w:color w:val="0000FF"/>
            <w:sz w:val="28"/>
            <w:szCs w:val="28"/>
          </w:rPr>
          <w:t>постановлением</w:t>
        </w:r>
      </w:hyperlink>
      <w:r w:rsidRPr="002D6009">
        <w:rPr>
          <w:rFonts w:ascii="PT Astra Serif" w:hAnsi="PT Astra Serif"/>
          <w:sz w:val="28"/>
          <w:szCs w:val="28"/>
        </w:rPr>
        <w:t xml:space="preserve"> Правительства Ульяновской области от 04.12.2024 N 712-П)</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2028 год - 980,0 тыс. рублей.</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(абзац введен </w:t>
      </w:r>
      <w:hyperlink r:id="rId77">
        <w:r w:rsidRPr="002D6009">
          <w:rPr>
            <w:rFonts w:ascii="PT Astra Serif" w:hAnsi="PT Astra Serif"/>
            <w:color w:val="0000FF"/>
            <w:sz w:val="28"/>
            <w:szCs w:val="28"/>
          </w:rPr>
          <w:t>постановлением</w:t>
        </w:r>
      </w:hyperlink>
      <w:r w:rsidRPr="002D6009">
        <w:rPr>
          <w:rFonts w:ascii="PT Astra Serif" w:hAnsi="PT Astra Serif"/>
          <w:sz w:val="28"/>
          <w:szCs w:val="28"/>
        </w:rPr>
        <w:t xml:space="preserve"> Правительства Ульяновской области от 08.12.2025 N 696-П)</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outlineLvl w:val="1"/>
        <w:rPr>
          <w:rFonts w:ascii="PT Astra Serif" w:hAnsi="PT Astra Serif"/>
          <w:sz w:val="28"/>
          <w:szCs w:val="28"/>
        </w:rPr>
      </w:pPr>
      <w:r w:rsidRPr="002D6009">
        <w:rPr>
          <w:rFonts w:ascii="PT Astra Serif" w:hAnsi="PT Astra Serif"/>
          <w:sz w:val="28"/>
          <w:szCs w:val="28"/>
        </w:rPr>
        <w:t>8. Ожидаемый эффект от выполнения мероприятий Программы</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ind w:firstLine="540"/>
        <w:jc w:val="both"/>
        <w:rPr>
          <w:rFonts w:ascii="PT Astra Serif" w:hAnsi="PT Astra Serif"/>
          <w:sz w:val="28"/>
          <w:szCs w:val="28"/>
        </w:rPr>
      </w:pPr>
      <w:r w:rsidRPr="002D6009">
        <w:rPr>
          <w:rFonts w:ascii="PT Astra Serif" w:hAnsi="PT Astra Serif"/>
          <w:sz w:val="28"/>
          <w:szCs w:val="28"/>
        </w:rPr>
        <w:lastRenderedPageBreak/>
        <w:t>Ожидаемый эффект от выполнения мероприятий Программы:</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снижение уровня коррупции при предоставлении государственных и муниципальных услуг исполнительными органами и органами местного самоуправления;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совершенствование мер организационного характера по противодействию коррупции в исполнительных органах и органах местного самоуправления;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повышение уровня информированности жителей Ульяновской области о мерах по противодействию коррупции, принимаемых в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создание условий для участия представителей институтов гражданского общества, субъектов общественного контроля, граждан в деятельности по противодействию коррупции в Ульяновской области и для обеспечения такого участия;</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создание системы неотвратимости ответственности за совершенные коррупционные правонарушения, в том числе за правонарушения, связанные с использованием средств областного бюджета Ульяновской области и государственного имущества Ульяновской области.</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outlineLvl w:val="1"/>
        <w:rPr>
          <w:rFonts w:ascii="PT Astra Serif" w:hAnsi="PT Astra Serif"/>
          <w:sz w:val="28"/>
          <w:szCs w:val="28"/>
        </w:rPr>
      </w:pPr>
      <w:r w:rsidRPr="002D6009">
        <w:rPr>
          <w:rFonts w:ascii="PT Astra Serif" w:hAnsi="PT Astra Serif"/>
          <w:sz w:val="28"/>
          <w:szCs w:val="28"/>
        </w:rPr>
        <w:t>9. Механизмы управления и контроль за реализацией Программы</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ind w:firstLine="540"/>
        <w:jc w:val="both"/>
        <w:rPr>
          <w:rFonts w:ascii="PT Astra Serif" w:hAnsi="PT Astra Serif"/>
          <w:sz w:val="28"/>
          <w:szCs w:val="28"/>
        </w:rPr>
      </w:pPr>
      <w:r w:rsidRPr="002D6009">
        <w:rPr>
          <w:rFonts w:ascii="PT Astra Serif" w:hAnsi="PT Astra Serif"/>
          <w:sz w:val="28"/>
          <w:szCs w:val="28"/>
        </w:rPr>
        <w:t>Механизмы управления и контроль за реализацией Программы являются инструментом эффективного выполнения мероприятий Программы и контроля достижения ожидаемых конечных результатов.</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Контроль за исполнением Программы осуществляет профильное управление администрации Губернатора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Дополнительные формы и методы организации управления и контроля за реализацией Программы определяются профильным управлением администрации Губернатора Ульяновской области.</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Обязательными элементами эффективного управления реализацией Программы являются проведение исполнительными органами и органами местного самоуправления ежеквартального мониторинга выполнения мероприятий и анализа их эффективности, подготовка предложений о внесении корректировок для обеспечения достижения установленных целей.</w:t>
      </w:r>
    </w:p>
    <w:p w:rsidR="002D6009" w:rsidRPr="002D6009" w:rsidRDefault="002D6009">
      <w:pPr>
        <w:pStyle w:val="ConsPlusNormal"/>
        <w:spacing w:before="220"/>
        <w:ind w:firstLine="540"/>
        <w:jc w:val="both"/>
        <w:rPr>
          <w:rFonts w:ascii="PT Astra Serif" w:hAnsi="PT Astra Serif"/>
          <w:sz w:val="28"/>
          <w:szCs w:val="28"/>
        </w:rPr>
      </w:pPr>
      <w:r w:rsidRPr="002D6009">
        <w:rPr>
          <w:rFonts w:ascii="PT Astra Serif" w:hAnsi="PT Astra Serif"/>
          <w:sz w:val="28"/>
          <w:szCs w:val="28"/>
        </w:rPr>
        <w:t>Управление реализацией Программы в исполнительных органах и органах местного самоуправления осуществляют государственные гражданские служащие и муниципальные служащие, ответственные за организацию работы по противодействию коррупции.</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right"/>
        <w:outlineLvl w:val="1"/>
        <w:rPr>
          <w:rFonts w:ascii="PT Astra Serif" w:hAnsi="PT Astra Serif"/>
          <w:sz w:val="28"/>
          <w:szCs w:val="28"/>
        </w:rPr>
      </w:pPr>
      <w:r w:rsidRPr="002D6009">
        <w:rPr>
          <w:rFonts w:ascii="PT Astra Serif" w:hAnsi="PT Astra Serif"/>
          <w:sz w:val="28"/>
          <w:szCs w:val="28"/>
        </w:rPr>
        <w:t>Приложение N 1</w:t>
      </w:r>
    </w:p>
    <w:p w:rsidR="002D6009" w:rsidRPr="002D6009" w:rsidRDefault="002D6009">
      <w:pPr>
        <w:pStyle w:val="ConsPlusNormal"/>
        <w:jc w:val="right"/>
        <w:rPr>
          <w:rFonts w:ascii="PT Astra Serif" w:hAnsi="PT Astra Serif"/>
          <w:sz w:val="28"/>
          <w:szCs w:val="28"/>
        </w:rPr>
      </w:pPr>
      <w:r w:rsidRPr="002D6009">
        <w:rPr>
          <w:rFonts w:ascii="PT Astra Serif" w:hAnsi="PT Astra Serif"/>
          <w:sz w:val="28"/>
          <w:szCs w:val="28"/>
        </w:rPr>
        <w:t>к Программе</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rPr>
          <w:rFonts w:ascii="PT Astra Serif" w:hAnsi="PT Astra Serif"/>
          <w:sz w:val="28"/>
          <w:szCs w:val="28"/>
        </w:rPr>
      </w:pPr>
      <w:bookmarkStart w:id="1" w:name="P290"/>
      <w:bookmarkEnd w:id="1"/>
      <w:r w:rsidRPr="002D6009">
        <w:rPr>
          <w:rFonts w:ascii="PT Astra Serif" w:hAnsi="PT Astra Serif"/>
          <w:sz w:val="28"/>
          <w:szCs w:val="28"/>
        </w:rPr>
        <w:t>СИСТЕМА</w:t>
      </w:r>
    </w:p>
    <w:p w:rsidR="002D6009" w:rsidRPr="002D6009" w:rsidRDefault="002D6009">
      <w:pPr>
        <w:pStyle w:val="ConsPlusTitle"/>
        <w:jc w:val="center"/>
        <w:rPr>
          <w:rFonts w:ascii="PT Astra Serif" w:hAnsi="PT Astra Serif"/>
          <w:sz w:val="28"/>
          <w:szCs w:val="28"/>
        </w:rPr>
      </w:pPr>
      <w:r w:rsidRPr="002D6009">
        <w:rPr>
          <w:rFonts w:ascii="PT Astra Serif" w:hAnsi="PT Astra Serif"/>
          <w:sz w:val="28"/>
          <w:szCs w:val="28"/>
        </w:rPr>
        <w:t>МЕРОПРИЯТИЙ ОБЛАСТНОЙ ПРОГРАММЫ "ПРОТИВОДЕЙСТВИЕ</w:t>
      </w:r>
    </w:p>
    <w:p w:rsidR="002D6009" w:rsidRPr="002D6009" w:rsidRDefault="002D6009">
      <w:pPr>
        <w:pStyle w:val="ConsPlusTitle"/>
        <w:jc w:val="center"/>
        <w:rPr>
          <w:rFonts w:ascii="PT Astra Serif" w:hAnsi="PT Astra Serif"/>
          <w:sz w:val="28"/>
          <w:szCs w:val="28"/>
        </w:rPr>
      </w:pPr>
      <w:r w:rsidRPr="002D6009">
        <w:rPr>
          <w:rFonts w:ascii="PT Astra Serif" w:hAnsi="PT Astra Serif"/>
          <w:sz w:val="28"/>
          <w:szCs w:val="28"/>
        </w:rPr>
        <w:t>КОРРУПЦИИ В УЛЬЯНОВСКОЙ ОБЛАСТИ"</w:t>
      </w:r>
    </w:p>
    <w:p w:rsidR="002D6009" w:rsidRPr="002D6009" w:rsidRDefault="002D6009">
      <w:pPr>
        <w:pStyle w:val="ConsPlusNormal"/>
        <w:spacing w:after="1"/>
        <w:rPr>
          <w:rFonts w:ascii="PT Astra Serif" w:hAnsi="PT Astra Serif"/>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6009" w:rsidRPr="002D60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Список изменяющих документов</w:t>
            </w:r>
          </w:p>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 xml:space="preserve">(в ред. </w:t>
            </w:r>
            <w:hyperlink r:id="rId78">
              <w:r w:rsidRPr="002D6009">
                <w:rPr>
                  <w:rFonts w:ascii="PT Astra Serif" w:hAnsi="PT Astra Serif"/>
                  <w:color w:val="0000FF"/>
                  <w:sz w:val="28"/>
                  <w:szCs w:val="28"/>
                </w:rPr>
                <w:t>постановления</w:t>
              </w:r>
            </w:hyperlink>
            <w:r w:rsidRPr="002D6009">
              <w:rPr>
                <w:rFonts w:ascii="PT Astra Serif" w:hAnsi="PT Astra Serif"/>
                <w:color w:val="392C69"/>
                <w:sz w:val="28"/>
                <w:szCs w:val="28"/>
              </w:rPr>
              <w:t xml:space="preserve"> Правительства Ульяновской области</w:t>
            </w:r>
          </w:p>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от 08.12.2025 N 696-П)</w:t>
            </w:r>
          </w:p>
        </w:tc>
        <w:tc>
          <w:tcPr>
            <w:tcW w:w="113" w:type="dxa"/>
            <w:tcBorders>
              <w:top w:val="nil"/>
              <w:left w:val="nil"/>
              <w:bottom w:val="nil"/>
              <w:right w:val="nil"/>
            </w:tcBorders>
            <w:shd w:val="clear" w:color="auto" w:fill="F4F3F8"/>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r>
    </w:tbl>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rPr>
          <w:rFonts w:ascii="PT Astra Serif" w:hAnsi="PT Astra Serif"/>
          <w:sz w:val="28"/>
          <w:szCs w:val="28"/>
        </w:rPr>
        <w:sectPr w:rsidR="002D6009" w:rsidRPr="002D6009" w:rsidSect="00367D1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2494"/>
        <w:gridCol w:w="2778"/>
        <w:gridCol w:w="1332"/>
        <w:gridCol w:w="737"/>
        <w:gridCol w:w="737"/>
        <w:gridCol w:w="737"/>
        <w:gridCol w:w="737"/>
        <w:gridCol w:w="737"/>
        <w:gridCol w:w="737"/>
        <w:gridCol w:w="737"/>
        <w:gridCol w:w="850"/>
      </w:tblGrid>
      <w:tr w:rsidR="002D6009" w:rsidRPr="002D6009">
        <w:tc>
          <w:tcPr>
            <w:tcW w:w="993" w:type="dxa"/>
            <w:vMerge w:val="restart"/>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N п/п</w:t>
            </w:r>
          </w:p>
        </w:tc>
        <w:tc>
          <w:tcPr>
            <w:tcW w:w="2494" w:type="dxa"/>
            <w:vMerge w:val="restart"/>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Наименование мероприятия</w:t>
            </w:r>
          </w:p>
        </w:tc>
        <w:tc>
          <w:tcPr>
            <w:tcW w:w="2778" w:type="dxa"/>
            <w:vMerge w:val="restart"/>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Исполнители мероприятия</w:t>
            </w:r>
          </w:p>
        </w:tc>
        <w:tc>
          <w:tcPr>
            <w:tcW w:w="1332" w:type="dxa"/>
            <w:vMerge w:val="restart"/>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Срок реализации мероприятия</w:t>
            </w:r>
          </w:p>
        </w:tc>
        <w:tc>
          <w:tcPr>
            <w:tcW w:w="6009" w:type="dxa"/>
            <w:gridSpan w:val="8"/>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Объем финансового обеспечения мероприятий, тыс. руб.</w:t>
            </w:r>
          </w:p>
        </w:tc>
      </w:tr>
      <w:tr w:rsidR="002D6009" w:rsidRPr="002D6009">
        <w:tc>
          <w:tcPr>
            <w:tcW w:w="993" w:type="dxa"/>
            <w:vMerge/>
          </w:tcPr>
          <w:p w:rsidR="002D6009" w:rsidRPr="002D6009" w:rsidRDefault="002D6009">
            <w:pPr>
              <w:pStyle w:val="ConsPlusNormal"/>
              <w:rPr>
                <w:rFonts w:ascii="PT Astra Serif" w:hAnsi="PT Astra Serif"/>
                <w:sz w:val="28"/>
                <w:szCs w:val="28"/>
              </w:rPr>
            </w:pPr>
          </w:p>
        </w:tc>
        <w:tc>
          <w:tcPr>
            <w:tcW w:w="2494" w:type="dxa"/>
            <w:vMerge/>
          </w:tcPr>
          <w:p w:rsidR="002D6009" w:rsidRPr="002D6009" w:rsidRDefault="002D6009">
            <w:pPr>
              <w:pStyle w:val="ConsPlusNormal"/>
              <w:rPr>
                <w:rFonts w:ascii="PT Astra Serif" w:hAnsi="PT Astra Serif"/>
                <w:sz w:val="28"/>
                <w:szCs w:val="28"/>
              </w:rPr>
            </w:pPr>
          </w:p>
        </w:tc>
        <w:tc>
          <w:tcPr>
            <w:tcW w:w="2778" w:type="dxa"/>
            <w:vMerge/>
          </w:tcPr>
          <w:p w:rsidR="002D6009" w:rsidRPr="002D6009" w:rsidRDefault="002D6009">
            <w:pPr>
              <w:pStyle w:val="ConsPlusNormal"/>
              <w:rPr>
                <w:rFonts w:ascii="PT Astra Serif" w:hAnsi="PT Astra Serif"/>
                <w:sz w:val="28"/>
                <w:szCs w:val="28"/>
              </w:rPr>
            </w:pPr>
          </w:p>
        </w:tc>
        <w:tc>
          <w:tcPr>
            <w:tcW w:w="1332" w:type="dxa"/>
            <w:vMerge/>
          </w:tcPr>
          <w:p w:rsidR="002D6009" w:rsidRPr="002D6009" w:rsidRDefault="002D6009">
            <w:pPr>
              <w:pStyle w:val="ConsPlusNormal"/>
              <w:rPr>
                <w:rFonts w:ascii="PT Astra Serif" w:hAnsi="PT Astra Serif"/>
                <w:sz w:val="28"/>
                <w:szCs w:val="28"/>
              </w:rPr>
            </w:pP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год</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2023 год</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2024 год</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2025 год</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2026 год</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2027 год</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2028 год</w:t>
            </w:r>
          </w:p>
        </w:tc>
        <w:tc>
          <w:tcPr>
            <w:tcW w:w="850"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всего</w:t>
            </w:r>
          </w:p>
        </w:tc>
      </w:tr>
      <w:tr w:rsidR="002D6009" w:rsidRPr="002D6009">
        <w:tc>
          <w:tcPr>
            <w:tcW w:w="993"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w:t>
            </w:r>
          </w:p>
        </w:tc>
        <w:tc>
          <w:tcPr>
            <w:tcW w:w="2494"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w:t>
            </w:r>
          </w:p>
        </w:tc>
        <w:tc>
          <w:tcPr>
            <w:tcW w:w="2778"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w:t>
            </w:r>
          </w:p>
        </w:tc>
        <w:tc>
          <w:tcPr>
            <w:tcW w:w="1332"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7</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8</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w:t>
            </w:r>
          </w:p>
        </w:tc>
        <w:tc>
          <w:tcPr>
            <w:tcW w:w="737"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w:t>
            </w:r>
          </w:p>
        </w:tc>
      </w:tr>
      <w:tr w:rsidR="002D6009" w:rsidRPr="002D6009">
        <w:tc>
          <w:tcPr>
            <w:tcW w:w="993" w:type="dxa"/>
          </w:tcPr>
          <w:p w:rsidR="002D6009" w:rsidRPr="002D6009" w:rsidRDefault="002D6009">
            <w:pPr>
              <w:pStyle w:val="ConsPlusNormal"/>
              <w:jc w:val="center"/>
              <w:outlineLvl w:val="2"/>
              <w:rPr>
                <w:rFonts w:ascii="PT Astra Serif" w:hAnsi="PT Astra Serif"/>
                <w:sz w:val="28"/>
                <w:szCs w:val="28"/>
              </w:rPr>
            </w:pPr>
            <w:r w:rsidRPr="002D6009">
              <w:rPr>
                <w:rFonts w:ascii="PT Astra Serif" w:hAnsi="PT Astra Serif"/>
                <w:sz w:val="28"/>
                <w:szCs w:val="28"/>
              </w:rPr>
              <w:t>1.</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Обеспечивающая цель 1. Реализация мер по повышению эффективности антикоррупционной экспертизы нормативных правовых актов и проектов нормативных правовых актов, совершенствование нормативных правовых актов в области противодействия коррупции</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t>1.1.</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Задача 1.1. Снижение уровня коррупциогенности нормативных правовых актов Ульяновской области и муниципальных нормативных правовых актов и их проектов</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Обеспечение функционирования страницы "Общественная и антикоррупционная экспертиза" на официальном сайте Губернатора и Правительства Ульяновской области в информационно-телекоммуникационной сети </w:t>
            </w:r>
            <w:r w:rsidRPr="002D6009">
              <w:rPr>
                <w:rFonts w:ascii="PT Astra Serif" w:hAnsi="PT Astra Serif"/>
                <w:sz w:val="28"/>
                <w:szCs w:val="28"/>
              </w:rPr>
              <w:lastRenderedPageBreak/>
              <w:t>"Интернет"</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Управление информационной политики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Размещение на странице официального сайта Губернатора и Правительства Ульяновской области в информационно-телекоммуникационной сети "Интернет" проектов нормативных правовых актов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Правительство Ульяновской области, а также возглавляемые им исполнительные органы Ульяновской области (далее - ИО)</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rPr>
                <w:rFonts w:ascii="PT Astra Serif" w:hAnsi="PT Astra Serif"/>
                <w:sz w:val="28"/>
                <w:szCs w:val="28"/>
              </w:rPr>
            </w:pP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функционирования горячей телефонной линии для приема сообщений от независимых экспертов, аккредитованных Министерством </w:t>
            </w:r>
            <w:r w:rsidRPr="002D6009">
              <w:rPr>
                <w:rFonts w:ascii="PT Astra Serif" w:hAnsi="PT Astra Serif"/>
                <w:sz w:val="28"/>
                <w:szCs w:val="28"/>
              </w:rPr>
              <w:lastRenderedPageBreak/>
              <w:t>юстиции Российской Федерации, уполномоченных на проведение независимой антикоррупционной экспертизы нормативных правовых актов и проектов нормативных правовых актов (далее также - независимые эксперты)</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Государственно-правовое управление администрации Губернатора Ульяновской области, управление по реализации единой государственной политики в области противодействия </w:t>
            </w:r>
            <w:r w:rsidRPr="002D6009">
              <w:rPr>
                <w:rFonts w:ascii="PT Astra Serif" w:hAnsi="PT Astra Serif"/>
                <w:sz w:val="28"/>
                <w:szCs w:val="28"/>
              </w:rPr>
              <w:lastRenderedPageBreak/>
              <w:t xml:space="preserve">коррупции, профилактики коррупционных и иных правонарушений администрации Губернатора Ульяновской области (далее - профильное управление администрации Губернатора Ульяновской области), Управление Министерства юстиции Российской Федерации по Ульяновской области (по согласованию), прокуратура Ульяновской области (по согласованию), ИО, органы местного самоуправления муниципальных образований Ульяновской области (далее - ОМСУ) (по </w:t>
            </w:r>
            <w:r w:rsidRPr="002D6009">
              <w:rPr>
                <w:rFonts w:ascii="PT Astra Serif" w:hAnsi="PT Astra Serif"/>
                <w:sz w:val="28"/>
                <w:szCs w:val="28"/>
              </w:rPr>
              <w:lastRenderedPageBreak/>
              <w:t>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rPr>
                <w:rFonts w:ascii="PT Astra Serif" w:hAnsi="PT Astra Serif"/>
                <w:sz w:val="28"/>
                <w:szCs w:val="28"/>
              </w:rPr>
            </w:pP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1.1.4.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проведения обучающих и просветительских мероприятий (семинаров, круглых столов, совещаний) с участием независимых экспертов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Управление Министерства юстиции Российской Федерации по Ульяновской области (по согласованию), Ассоциация "Совет муниципальных образований Ульяновской области" (по согласованию),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rPr>
                <w:rFonts w:ascii="PT Astra Serif" w:hAnsi="PT Astra Serif"/>
                <w:sz w:val="28"/>
                <w:szCs w:val="28"/>
              </w:rPr>
            </w:pP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Размещение на страницах официальных сайтов ОМСУ в информационно-телекоммуникационной сети </w:t>
            </w:r>
            <w:r w:rsidRPr="002D6009">
              <w:rPr>
                <w:rFonts w:ascii="PT Astra Serif" w:hAnsi="PT Astra Serif"/>
                <w:sz w:val="28"/>
                <w:szCs w:val="28"/>
              </w:rPr>
              <w:lastRenderedPageBreak/>
              <w:t>"Интернет" текстов подготовленных ими проектов муниципальных нормативных правовых актов и сведений о сроке и адресе электронной почты для приема сообщений о замечаниях и предложениях к ним</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Не позднее 10 рабочих дней после завершен</w:t>
            </w:r>
            <w:r w:rsidRPr="002D6009">
              <w:rPr>
                <w:rFonts w:ascii="PT Astra Serif" w:hAnsi="PT Astra Serif"/>
                <w:sz w:val="28"/>
                <w:szCs w:val="28"/>
              </w:rPr>
              <w:lastRenderedPageBreak/>
              <w:t>ия подготовки проектов нормативных правовых актов Ульяновской области, проектов муниципальных правовых актов</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rPr>
                <w:rFonts w:ascii="PT Astra Serif" w:hAnsi="PT Astra Serif"/>
                <w:sz w:val="28"/>
                <w:szCs w:val="28"/>
              </w:rPr>
            </w:pP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и проведение конкурса на лучшего эксперта (экспертную организацию), привлеченного (привлеченную) для проведения антикоррупционной экспертизы </w:t>
            </w:r>
            <w:r w:rsidRPr="002D6009">
              <w:rPr>
                <w:rFonts w:ascii="PT Astra Serif" w:hAnsi="PT Astra Serif"/>
                <w:sz w:val="28"/>
                <w:szCs w:val="28"/>
              </w:rPr>
              <w:lastRenderedPageBreak/>
              <w:t>нормативных правовых актов Ульяновской области и проектов нормативных правовых актов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150,0</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950,0</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Развитие практики заключения с независимыми экспертами соглашений по вопросам взаимодействия и сотрудничества в сфере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Развитие практики включения независимых экспертов в составы комиссии по координации деятельности по противодействию </w:t>
            </w:r>
            <w:r w:rsidRPr="002D6009">
              <w:rPr>
                <w:rFonts w:ascii="PT Astra Serif" w:hAnsi="PT Astra Serif"/>
                <w:sz w:val="28"/>
                <w:szCs w:val="28"/>
              </w:rPr>
              <w:lastRenderedPageBreak/>
              <w:t>коррупции в Ульяновской области, комиссий (рабочих групп) по вопросам противодействия коррупции, созданных при ИО, межведомственных комиссий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 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Участие в проведении антикоррупционной экспертизы нормативных правовых актов Ульяновской области и проектов нормативных правовых актов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Юридические лица, аккредитованные Министерством юстиции Российской Федерации в качестве независимых экспертов, в том числе Ульяновское региональное отделение Общероссийской общественной организации "Ассоциация юристов </w:t>
            </w:r>
            <w:r w:rsidRPr="002D6009">
              <w:rPr>
                <w:rFonts w:ascii="PT Astra Serif" w:hAnsi="PT Astra Serif"/>
                <w:sz w:val="28"/>
                <w:szCs w:val="28"/>
              </w:rPr>
              <w:lastRenderedPageBreak/>
              <w:t>России" (далее - УРО ООО "Ассоциация юристов России") (по согласованию), Союз "Ульяновская областная торгово-промышленная палата"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1.1.10.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обучающих семинаров, тренингов для юристов ИО, ОМСУ, независимых экспертов, осуществляющих свою деятельность на территории Ульяновской области, в целях формирования навыков проведения антикоррупционной экспертизы </w:t>
            </w:r>
            <w:r w:rsidRPr="002D6009">
              <w:rPr>
                <w:rFonts w:ascii="PT Astra Serif" w:hAnsi="PT Astra Serif"/>
                <w:sz w:val="28"/>
                <w:szCs w:val="28"/>
              </w:rPr>
              <w:lastRenderedPageBreak/>
              <w:t>муниципальных нормативных правовых актов и проектов муниципальных нормативных правовых актов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Профильное управление администрации Губернатора Ульяновской области, Ассоциация "Совет муниципальных образований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Принятие практических мер, направленных на организацию эффективного проведения антикоррупционной экспертизы нормативных правовых актов Ульяновской области и проектов нормативных правовых актов Ульяновской области, муниципальных нормативных правовых актов и проектов </w:t>
            </w:r>
            <w:r w:rsidRPr="002D6009">
              <w:rPr>
                <w:rFonts w:ascii="PT Astra Serif" w:hAnsi="PT Astra Serif"/>
                <w:sz w:val="28"/>
                <w:szCs w:val="28"/>
              </w:rPr>
              <w:lastRenderedPageBreak/>
              <w:t>муниципальных нормативных правовых актов, обобщение результатов проведения такой экспертизы, в том числе независимой антикоррупционной экспертизы.</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Представление обобщенных результатов в профильное управление администрации Губернатора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t>1.2.</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Задача 1.2. Совершенствование нормативно-правового обеспечения реализации единой государственной политики в области противодействия коррупции</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Изучение вопросов правоприменительной практики на основе анализа и обобщения содержания </w:t>
            </w:r>
            <w:r w:rsidRPr="002D6009">
              <w:rPr>
                <w:rFonts w:ascii="PT Astra Serif" w:hAnsi="PT Astra Serif"/>
                <w:sz w:val="28"/>
                <w:szCs w:val="28"/>
              </w:rPr>
              <w:lastRenderedPageBreak/>
              <w:t>вступивших в законную силу решений судов общей юрисдикции и арбитражных судов о признании недействующими правовых актов Ульяновской области, недействующими муниципальных нормативных правовых актов, незаконными решений и действий (бездействия) ИО, ОМСУ в целях выработки и принятия мер, направленных на предупреждение возникновения нарушений и устранение выявленных нарушений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1.2.2.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оценки регулирующего воздействия проектов муниципальных нормативных правовых актов в целях выявления в них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w:t>
            </w:r>
            <w:r w:rsidRPr="002D6009">
              <w:rPr>
                <w:rFonts w:ascii="PT Astra Serif" w:hAnsi="PT Astra Serif"/>
                <w:sz w:val="28"/>
                <w:szCs w:val="28"/>
              </w:rPr>
              <w:lastRenderedPageBreak/>
              <w:t>экономической деятельности и бюджетов муниципальных образований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Органы местного самоуправления муниципальных районов и городских (муниципальных) округов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Размещение на странице официального сайта Губернатора и Правительства Ульяновской области в информационно-телекоммуникационной сети "Интернет" текстов нормативных правовых актов Ульяновской области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В течение месяца со дня вступления в силу нормативного правового акта</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Разработка нормативных </w:t>
            </w:r>
            <w:r w:rsidRPr="002D6009">
              <w:rPr>
                <w:rFonts w:ascii="PT Astra Serif" w:hAnsi="PT Astra Serif"/>
                <w:sz w:val="28"/>
                <w:szCs w:val="28"/>
              </w:rPr>
              <w:lastRenderedPageBreak/>
              <w:t>правовых актов Ульяновской области и своевременное внесение необходимых изменений в законодательные и иные нормативные правовые акты Ульяновской области, муниципальные нормативные правовые акты в сфере противодействия коррупции в связи с изменениями законодательства Российской Федерации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Профильное управление </w:t>
            </w:r>
            <w:r w:rsidRPr="002D6009">
              <w:rPr>
                <w:rFonts w:ascii="PT Astra Serif" w:hAnsi="PT Astra Serif"/>
                <w:sz w:val="28"/>
                <w:szCs w:val="28"/>
              </w:rPr>
              <w:lastRenderedPageBreak/>
              <w:t>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экспертизы проектов административных регламентов </w:t>
            </w:r>
            <w:r w:rsidRPr="002D6009">
              <w:rPr>
                <w:rFonts w:ascii="PT Astra Serif" w:hAnsi="PT Astra Serif"/>
                <w:sz w:val="28"/>
                <w:szCs w:val="28"/>
              </w:rPr>
              <w:lastRenderedPageBreak/>
              <w:t>предоставления государственных услуг, разработанных ИО</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Областное государственное казенное учреждение "Корпорация развития интернет-</w:t>
            </w:r>
            <w:r w:rsidRPr="002D6009">
              <w:rPr>
                <w:rFonts w:ascii="PT Astra Serif" w:hAnsi="PT Astra Serif"/>
                <w:sz w:val="28"/>
                <w:szCs w:val="28"/>
              </w:rPr>
              <w:lastRenderedPageBreak/>
              <w:t>технологий - многофункциональный центр предоставления государственных и муниципальных услуг в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Разработка и направление в ОМСУ проектов модельных административных регламентов предоставления муниципальных услуг</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в установленном порядке мониторинга правоприменения нормативных правовых актов ИО и муниципальных нормативных правовых актов в </w:t>
            </w:r>
            <w:r w:rsidRPr="002D6009">
              <w:rPr>
                <w:rFonts w:ascii="PT Astra Serif" w:hAnsi="PT Astra Serif"/>
                <w:sz w:val="28"/>
                <w:szCs w:val="28"/>
              </w:rPr>
              <w:lastRenderedPageBreak/>
              <w:t>целях реализации единой государственной политики в области противодействия коррупции и устранения коррупциогенных факторов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Анализ законодательных актов Ульяновской области по вопросам противодействия коррупции в целях приведения их в соответствие с законодательством Российской Федерации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Анализ муниципальных правовых актов по вопросам противодействия коррупции в целях </w:t>
            </w:r>
            <w:r w:rsidRPr="002D6009">
              <w:rPr>
                <w:rFonts w:ascii="PT Astra Serif" w:hAnsi="PT Astra Serif"/>
                <w:sz w:val="28"/>
                <w:szCs w:val="28"/>
              </w:rPr>
              <w:lastRenderedPageBreak/>
              <w:t>приведения их в соответствие с законодательством Российской Федерации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ОМСУ (по согласованию), Ассоциация "Совет муниципальных образований Ульяновской </w:t>
            </w:r>
            <w:r w:rsidRPr="002D6009">
              <w:rPr>
                <w:rFonts w:ascii="PT Astra Serif" w:hAnsi="PT Astra Serif"/>
                <w:sz w:val="28"/>
                <w:szCs w:val="28"/>
              </w:rPr>
              <w:lastRenderedPageBreak/>
              <w:t>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outlineLvl w:val="2"/>
              <w:rPr>
                <w:rFonts w:ascii="PT Astra Serif" w:hAnsi="PT Astra Serif"/>
                <w:sz w:val="28"/>
                <w:szCs w:val="28"/>
              </w:rPr>
            </w:pPr>
            <w:r w:rsidRPr="002D6009">
              <w:rPr>
                <w:rFonts w:ascii="PT Astra Serif" w:hAnsi="PT Astra Serif"/>
                <w:sz w:val="28"/>
                <w:szCs w:val="28"/>
              </w:rPr>
              <w:t>2.</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Обеспечивающая цель 2. Активизация деятельности институтов гражданского общества в реализации государственной политики в области противодействия коррупции, вовлечение в антикоррупционную деятельность максимального количества жителей Ульяновской области, повышение доверия граждан к ИО, минимизация числа фактов совершения коррупционных правонарушений государственными гражданскими служащими Ульяновской области (далее также - государственные гражданские служащие) и муниципальными служащими в Ульяновской области (далее также - муниципальные служащие)</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t>2.1.</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Задача 2.1. Обеспечение открытости, доступности для населения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и совершенствование порядка предоставления ИО государственных услуг и порядка предоставления ОМСУ муниципальных услуг</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Размещение административных регламентов (проектов административных регламентов) предоставления государственных услуг, муниципальных услуг в федеральной государственной информационной системе "Единый портал государственных и муниципальных услуг (функций)"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консультирований граждан по вопросам противодействия коррупции в процессе предоставления </w:t>
            </w:r>
            <w:r w:rsidRPr="002D6009">
              <w:rPr>
                <w:rFonts w:ascii="PT Astra Serif" w:hAnsi="PT Astra Serif"/>
                <w:sz w:val="28"/>
                <w:szCs w:val="28"/>
              </w:rPr>
              <w:lastRenderedPageBreak/>
              <w:t>жителям Ульяновской области государственных услуг</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Формирование рейтингов открытости и доступности информации о деятельности ИО и ОМСУ в процессе общения с представителями предпринимательского сообщества.</w:t>
            </w:r>
          </w:p>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Размещение указанных рейтингов на страницах официального сайта Уполномоченного по защите прав предпринимателей в Ульяновской области в </w:t>
            </w:r>
            <w:r w:rsidRPr="002D6009">
              <w:rPr>
                <w:rFonts w:ascii="PT Astra Serif" w:hAnsi="PT Astra Serif"/>
                <w:sz w:val="28"/>
                <w:szCs w:val="28"/>
              </w:rPr>
              <w:lastRenderedPageBreak/>
              <w:t>информационно-телекоммуникационной сети "Интернет". Обобщение и распространение положительного опыта представителей предпринимательского сообщества, отдельных субъектов предпринимательской деятельности в области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Уполномоченный по защите прав предпринимателей в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Реализация мероприятий, направленных на повышение эффективности противодействия коррупции в Ульяновской области, в том </w:t>
            </w:r>
            <w:r w:rsidRPr="002D6009">
              <w:rPr>
                <w:rFonts w:ascii="PT Astra Serif" w:hAnsi="PT Astra Serif"/>
                <w:sz w:val="28"/>
                <w:szCs w:val="28"/>
              </w:rPr>
              <w:lastRenderedPageBreak/>
              <w:t>числе на совершенствование мер, способствующих противодействию коррупции в сфере осуществления предпринимательской деятельности, включая меры, обеспечивающие защиту субъектов предпринимательской деятельности от злоупотребления должностными лицами ИО и ОМСУ своими должностными полномочиями, а также на увеличение числа участников Общественного антикоррупционного договора</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Уполномоченный по защите прав предпринимателей в Ульяновской области (по согласованию), профильное управление администрации Губернатора </w:t>
            </w:r>
            <w:r w:rsidRPr="002D6009">
              <w:rPr>
                <w:rFonts w:ascii="PT Astra Serif" w:hAnsi="PT Astra Serif"/>
                <w:sz w:val="28"/>
                <w:szCs w:val="28"/>
              </w:rPr>
              <w:lastRenderedPageBreak/>
              <w:t>Ульяновской области, Союз "Ульяновская областная торгово-промышленная палата" (по согласованию), Ульяновское региональное отделение Общероссийской общественной организации малого и среднего предпринимательства "ОПОРА РОССИИ" (по согласованию), региональное отделение Общероссийской общественной организации "Деловая Россия" (по согласованию),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и </w:t>
            </w:r>
            <w:r w:rsidRPr="002D6009">
              <w:rPr>
                <w:rFonts w:ascii="PT Astra Serif" w:hAnsi="PT Astra Serif"/>
                <w:sz w:val="28"/>
                <w:szCs w:val="28"/>
              </w:rPr>
              <w:lastRenderedPageBreak/>
              <w:t>проведение совместных приемов субъектов предпринимательской деятельности в муниципальных образованиях Ульяновской области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Уполномоченный по </w:t>
            </w:r>
            <w:r w:rsidRPr="002D6009">
              <w:rPr>
                <w:rFonts w:ascii="PT Astra Serif" w:hAnsi="PT Astra Serif"/>
                <w:sz w:val="28"/>
                <w:szCs w:val="28"/>
              </w:rPr>
              <w:lastRenderedPageBreak/>
              <w:t>защите прав предпринимателей в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Информирование субъектов предпринимательской деятельности и общественных объединений индивидуальных предпринимателей в Ульяновской области о целях, задачах и мероприятиях областной </w:t>
            </w:r>
            <w:hyperlink r:id="rId79">
              <w:r w:rsidRPr="002D6009">
                <w:rPr>
                  <w:rFonts w:ascii="PT Astra Serif" w:hAnsi="PT Astra Serif"/>
                  <w:color w:val="0000FF"/>
                  <w:sz w:val="28"/>
                  <w:szCs w:val="28"/>
                </w:rPr>
                <w:t>программы</w:t>
              </w:r>
            </w:hyperlink>
            <w:r w:rsidRPr="002D6009">
              <w:rPr>
                <w:rFonts w:ascii="PT Astra Serif" w:hAnsi="PT Astra Serif"/>
                <w:sz w:val="28"/>
                <w:szCs w:val="28"/>
              </w:rPr>
              <w:t xml:space="preserve"> "Противодействие </w:t>
            </w:r>
            <w:r w:rsidRPr="002D6009">
              <w:rPr>
                <w:rFonts w:ascii="PT Astra Serif" w:hAnsi="PT Astra Serif"/>
                <w:sz w:val="28"/>
                <w:szCs w:val="28"/>
              </w:rPr>
              <w:lastRenderedPageBreak/>
              <w:t>коррупции в Ульяновской области", в том числе с использованием средств массовой информации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Управление информационной политики администрации Губернатора Ульяновской области, Уполномоченный по защите прав предпринимателей в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Содействие внедрению в практику деятельности коммерческих организаций, находящихся на территории Ульяновской области, стандартов и кодексов антикоррупционной корпоративной этики, предусматривающих привлечение виновных работников коммерческих </w:t>
            </w:r>
            <w:r w:rsidRPr="002D6009">
              <w:rPr>
                <w:rFonts w:ascii="PT Astra Serif" w:hAnsi="PT Astra Serif"/>
                <w:sz w:val="28"/>
                <w:szCs w:val="28"/>
              </w:rPr>
              <w:lastRenderedPageBreak/>
              <w:t>организаций к дисциплинарной ответственности за совершение коррупционных правонарушений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Уполномоченный по защите прав предпринимателей в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анализа практики рассмотрения в ИО и ОМСУ обращений граждан и организаций по вопросам коррупционных правонарушений и принятых (принимаемых) по результатам рассмотрения таких обращений мер. Представление в профильное управление администрации Губернатора Ульяновской </w:t>
            </w:r>
            <w:r w:rsidRPr="002D6009">
              <w:rPr>
                <w:rFonts w:ascii="PT Astra Serif" w:hAnsi="PT Astra Serif"/>
                <w:sz w:val="28"/>
                <w:szCs w:val="28"/>
              </w:rPr>
              <w:lastRenderedPageBreak/>
              <w:t>области предложений по вопросам совершенствования правового регулирования в указанной сфере</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2.1.10.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и проведение личных приемов граждан, представителей организаций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Ежемесячно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Развитие практики публичного рассмотрения отчетов представителей ИО и ОМСУ о результатах деятельности по противодействию коррупции с участием в таком рассмотрении </w:t>
            </w:r>
            <w:r w:rsidRPr="002D6009">
              <w:rPr>
                <w:rFonts w:ascii="PT Astra Serif" w:hAnsi="PT Astra Serif"/>
                <w:sz w:val="28"/>
                <w:szCs w:val="28"/>
              </w:rPr>
              <w:lastRenderedPageBreak/>
              <w:t>населения Ульяновской области, в том числе работников организаций, находящихся на территории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Размещение на информационных стендах в зданиях ИО, ОМСУ, областных государственных учреждений, функции и полномочия учредителя которых осуществляет Правительство Ульяновской области (далее также - организации, подведомственные </w:t>
            </w:r>
            <w:r w:rsidRPr="002D6009">
              <w:rPr>
                <w:rFonts w:ascii="PT Astra Serif" w:hAnsi="PT Astra Serif"/>
                <w:sz w:val="28"/>
                <w:szCs w:val="28"/>
              </w:rPr>
              <w:lastRenderedPageBreak/>
              <w:t xml:space="preserve">Правительству Ульяновской области) либо возглавляемые им ИО (далее также - организации, подведомственные ИО), и муниципальных учреждений, функции и полномочия учредителя которых осуществляют ОМСУ (далее - организации, подведомственные ОМСУ), контактных данных лиц, ответственных за организацию противодействия коррупции в ИО или ОМСУ, абонентских номеров телефонной связи </w:t>
            </w:r>
            <w:r w:rsidRPr="002D6009">
              <w:rPr>
                <w:rFonts w:ascii="PT Astra Serif" w:hAnsi="PT Astra Serif"/>
                <w:sz w:val="28"/>
                <w:szCs w:val="28"/>
              </w:rPr>
              <w:lastRenderedPageBreak/>
              <w:t>органов прокуратуры, органов внутренних дел, профильного управления администрации Губернатора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lastRenderedPageBreak/>
              <w:t>2.2.</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Задача 2.2. Повышение эффективности мероприятий по вопросам противодействия коррупции, направленных на антикоррупционное просвещение и популяризацию в обществе антикоррупционных стандартов поведения</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и проведение просветительских мероприятий по вопросам профилактики коррупции для различных категорий населения Ульяновской области (форумов, акций, конкурсов, выставок, игр, </w:t>
            </w:r>
            <w:r w:rsidRPr="002D6009">
              <w:rPr>
                <w:rFonts w:ascii="PT Astra Serif" w:hAnsi="PT Astra Serif"/>
                <w:sz w:val="28"/>
                <w:szCs w:val="28"/>
              </w:rPr>
              <w:lastRenderedPageBreak/>
              <w:t>интерактивных занятий и т.д.)</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Профильное управление администрации Губернатора Ульяновской области, ИО, ОМСУ (по согласованию), УРО ООО "Ассоциация юристов России" (по согласованию), Молодежное правительство Ульяновской области (по согласованию), </w:t>
            </w:r>
            <w:r w:rsidRPr="002D6009">
              <w:rPr>
                <w:rFonts w:ascii="PT Astra Serif" w:hAnsi="PT Astra Serif"/>
                <w:sz w:val="28"/>
                <w:szCs w:val="28"/>
              </w:rPr>
              <w:lastRenderedPageBreak/>
              <w:t>Межвузовская комиссия по вопросам противодействия коррупции при Совете ректоров вузов Ульяновской области (по согласованию), Молодежный парламент при Законодательном Собрании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семинаров-практикумов с участием председателей советов многоквартирных домов, товариществ собственников жилья и жилищно-строительных кооперативов по </w:t>
            </w:r>
            <w:r w:rsidRPr="002D6009">
              <w:rPr>
                <w:rFonts w:ascii="PT Astra Serif" w:hAnsi="PT Astra Serif"/>
                <w:sz w:val="28"/>
                <w:szCs w:val="28"/>
              </w:rPr>
              <w:lastRenderedPageBreak/>
              <w:t>вопросам применения жилищного законодательства и законодательства Российской Федерации в сфере противодействия коррупции. Осуществление контроля за раскрытием информации о деятельности организаций, осуществляющих на территории Ульяновской области деятельность в сфере управления многоквартирными домами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Агентство государственного строительного и жилищного надзора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и обеспечение деятельности студенческих </w:t>
            </w:r>
            <w:r w:rsidRPr="002D6009">
              <w:rPr>
                <w:rFonts w:ascii="PT Astra Serif" w:hAnsi="PT Astra Serif"/>
                <w:sz w:val="28"/>
                <w:szCs w:val="28"/>
              </w:rPr>
              <w:lastRenderedPageBreak/>
              <w:t>антикоррупционных комиссий в российских организациях, осуществляющих образовательную деятельность на территории Ульяновской области по образовательным программам высшего образования</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Министерство просвещения и воспитания Ульяновской области, </w:t>
            </w:r>
            <w:r w:rsidRPr="002D6009">
              <w:rPr>
                <w:rFonts w:ascii="PT Astra Serif" w:hAnsi="PT Astra Serif"/>
                <w:sz w:val="28"/>
                <w:szCs w:val="28"/>
              </w:rPr>
              <w:lastRenderedPageBreak/>
              <w:t>руководители российских организаций, осуществляющих образовательную деятельность на территории Ульяновской области по образовательным программам высшего образования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Обеспечение деятельности базовой кафедры "Теория и практика антикоррупционной деятельности" на базе кафедры права факультета права, экономики и управления федерального государственного бюджетного </w:t>
            </w:r>
            <w:r w:rsidRPr="002D6009">
              <w:rPr>
                <w:rFonts w:ascii="PT Astra Serif" w:hAnsi="PT Astra Serif"/>
                <w:sz w:val="28"/>
                <w:szCs w:val="28"/>
              </w:rPr>
              <w:lastRenderedPageBreak/>
              <w:t>образовательного учреждения высшего образования "Ульяновский государственный педагогический университет имени И.Н. Ульянова", созданной при Правительстве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Профильное управление администрации Губернатора Ульяновской области, Министерство просвещения и воспитания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деятельности в муниципальных образованиях Ульяновской области молодежных антикоррупционных формирований, оказание практической помощи в развитии их деятельности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ОМСУ (по согласованию), Министерство молодежного развития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w:t>
            </w:r>
            <w:r w:rsidRPr="002D6009">
              <w:rPr>
                <w:rFonts w:ascii="PT Astra Serif" w:hAnsi="PT Astra Serif"/>
                <w:sz w:val="28"/>
                <w:szCs w:val="28"/>
              </w:rPr>
              <w:lastRenderedPageBreak/>
              <w:t xml:space="preserve">проведения среди студентов российских организаций, осуществляющих образовательную деятельность на территории Ульяновской области по образовательным программам высшего образования, профессиональных образовательных организаций, осуществляющих образовательную деятельность на территории Ульяновской области по образовательным программам среднего профессионального образования, цикла </w:t>
            </w:r>
            <w:r w:rsidRPr="002D6009">
              <w:rPr>
                <w:rFonts w:ascii="PT Astra Serif" w:hAnsi="PT Astra Serif"/>
                <w:sz w:val="28"/>
                <w:szCs w:val="28"/>
              </w:rPr>
              <w:lastRenderedPageBreak/>
              <w:t>научно-дискуссионных, а также информационно-просветительских общественных акций, приуроченных к Международному дню борьбы с коррупцией, направленных на решение задач в области формирования антикоррупционного поведения</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Министерство </w:t>
            </w:r>
            <w:r w:rsidRPr="002D6009">
              <w:rPr>
                <w:rFonts w:ascii="PT Astra Serif" w:hAnsi="PT Astra Serif"/>
                <w:sz w:val="28"/>
                <w:szCs w:val="28"/>
              </w:rPr>
              <w:lastRenderedPageBreak/>
              <w:t xml:space="preserve">просвещения и воспитания Ульяновской области, Министерство молодежного развития Ульяновской области, российские организации, осуществляющие образовательную деятельность на территории Ульяновской области по образовательным программам высшего образования (по согласованию), профессиональных образовательных организаций, осуществляющих образовательную деятельность на территории Ульяновской области по образовательным программам среднего </w:t>
            </w:r>
            <w:r w:rsidRPr="002D6009">
              <w:rPr>
                <w:rFonts w:ascii="PT Astra Serif" w:hAnsi="PT Astra Serif"/>
                <w:sz w:val="28"/>
                <w:szCs w:val="28"/>
              </w:rPr>
              <w:lastRenderedPageBreak/>
              <w:t>профессионального образования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 xml:space="preserve">Ежегодно </w:t>
            </w:r>
            <w:r w:rsidRPr="002D6009">
              <w:rPr>
                <w:rFonts w:ascii="PT Astra Serif" w:hAnsi="PT Astra Serif"/>
                <w:sz w:val="28"/>
                <w:szCs w:val="28"/>
              </w:rPr>
              <w:lastRenderedPageBreak/>
              <w:t>к 9 декабря</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2.2.7.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мероприятий, посвященных Международному дню борьбы с коррупцией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 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 до 9 декабря</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180,0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180,0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180,0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180,0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180,0</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960,0</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Изготовление и размещение в общественных </w:t>
            </w:r>
            <w:r w:rsidRPr="002D6009">
              <w:rPr>
                <w:rFonts w:ascii="PT Astra Serif" w:hAnsi="PT Astra Serif"/>
                <w:sz w:val="28"/>
                <w:szCs w:val="28"/>
              </w:rPr>
              <w:lastRenderedPageBreak/>
              <w:t>местах информационных материалов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и проведение информационно-пропагандистской акции "Стоп! Коррупция!" с участием владельцев транспортных средств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ОМСУ (по согласованию), территориальные подразделения Государственной инспекции безопасности дорожного движения Управления Министерства внутренних дел Российской Федерации по Ульяновской области (по согласованию), Молодежный инициативный антикоррупционный центр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2.2.10.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Реализация в Ульяновской области Концепции антикоррупционного воспитания обучающихся образовательных организаций, находящихся на территории Ульяновской области, на 2018 - 2028 годы</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просвещения и воспитания Ульяновской области, ОМСУ (по согласованию), российские организации, осуществляющие образовательную деятельность на территории Ульяновской области по образовательным программам высшего образования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Реализация просветительских проектов "Правовой студенческий всеобуч", "Летняя школа правовой грамотности для осужденных", "Правовой марафон </w:t>
            </w:r>
            <w:r w:rsidRPr="002D6009">
              <w:rPr>
                <w:rFonts w:ascii="PT Astra Serif" w:hAnsi="PT Astra Serif"/>
                <w:sz w:val="28"/>
                <w:szCs w:val="28"/>
              </w:rPr>
              <w:lastRenderedPageBreak/>
              <w:t>для пенсионеров", "Декада правового просвещения населения Ульяновской области", предусматривающих рассмотрение вопросов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Уполномоченный по правам человека в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rPr>
                <w:rFonts w:ascii="PT Astra Serif" w:hAnsi="PT Astra Serif"/>
                <w:sz w:val="28"/>
                <w:szCs w:val="28"/>
              </w:rPr>
            </w:pP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Предоставление некоммерческим организациям, созданным без участия органов государственной власти Ульяновской области и ОМСУ, грантов в форме субсидий из областного бюджета Ульяновской области в целях финансового </w:t>
            </w:r>
            <w:r w:rsidRPr="002D6009">
              <w:rPr>
                <w:rFonts w:ascii="PT Astra Serif" w:hAnsi="PT Astra Serif"/>
                <w:sz w:val="28"/>
                <w:szCs w:val="28"/>
              </w:rPr>
              <w:lastRenderedPageBreak/>
              <w:t>обеспечения затрат в связи с реализацией ими антикоррупционных проектов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0,0</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400,0</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2.2.13.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Выплата гражданам Российской Федерации премий по результатам конкурсного отбора разработанных ими проектов, направленных на профилактику коррупции в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1350,0</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2.2.14.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и проведение областного велопробега "Мы - за регион без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физической культуры и спорта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2.2.15.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и </w:t>
            </w:r>
            <w:r w:rsidRPr="002D6009">
              <w:rPr>
                <w:rFonts w:ascii="PT Astra Serif" w:hAnsi="PT Astra Serif"/>
                <w:sz w:val="28"/>
                <w:szCs w:val="28"/>
              </w:rPr>
              <w:lastRenderedPageBreak/>
              <w:t>проведение областных недель антикоррупционных инициатив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Профильное </w:t>
            </w:r>
            <w:r w:rsidRPr="002D6009">
              <w:rPr>
                <w:rFonts w:ascii="PT Astra Serif" w:hAnsi="PT Astra Serif"/>
                <w:sz w:val="28"/>
                <w:szCs w:val="28"/>
              </w:rPr>
              <w:lastRenderedPageBreak/>
              <w:t>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2.2.16.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и проведение региональной научно-практической конференции "Ульяновская область - территория без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Профильное управление администрации Губернатора Ульяновской области, Совет ректоров вузов Ульяновской области (по согласованию), российские организации, осуществляющие образовательную деятельность на территории Ульяновской области по образовательным программам высшего образования (по согласованию), УРО ООО "Ассоциация юристов России" (по </w:t>
            </w:r>
            <w:r w:rsidRPr="002D6009">
              <w:rPr>
                <w:rFonts w:ascii="PT Astra Serif" w:hAnsi="PT Astra Serif"/>
                <w:sz w:val="28"/>
                <w:szCs w:val="28"/>
              </w:rPr>
              <w:lastRenderedPageBreak/>
              <w:t>согласованию), ИО, ОМСУ (по согласованию), Министерство просвещения и воспитания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200,0</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1400,0</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2.2.17.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специальных курсов повышения квалификации для педагогических работников муниципальных общеобразовательных организаций, находящихся на территории Ульяновской области, по вопросам использования элементов антикоррупционного воспитания на уроках истории, экономики, права, </w:t>
            </w:r>
            <w:r w:rsidRPr="002D6009">
              <w:rPr>
                <w:rFonts w:ascii="PT Astra Serif" w:hAnsi="PT Astra Serif"/>
                <w:sz w:val="28"/>
                <w:szCs w:val="28"/>
              </w:rPr>
              <w:lastRenderedPageBreak/>
              <w:t>обществознания</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2.2.18.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Обеспечение организационно-методической поддержки для профессиональных образовательных организаций Ульяновской области в целях включения элементов антикоррупционного воспитания и просвещения в реализуемые ими образовательные программы среднего профессионального образования</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просвещения и воспитания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2.2.19.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деятельности по выявлению и анализу коррупционных рисков, </w:t>
            </w:r>
            <w:r w:rsidRPr="002D6009">
              <w:rPr>
                <w:rFonts w:ascii="PT Astra Serif" w:hAnsi="PT Astra Serif"/>
                <w:sz w:val="28"/>
                <w:szCs w:val="28"/>
              </w:rPr>
              <w:lastRenderedPageBreak/>
              <w:t xml:space="preserve">возникающих в деятельности российских организаций, осуществляющих образовательную деятельность на территории Ульяновской области по образовательным программам высшего образования, и профессиональных образовательных организаций Ульяновской области. Продолжение процесса внедрения в практическую деятельность образовательных организаций высшего образования, </w:t>
            </w:r>
            <w:r w:rsidRPr="002D6009">
              <w:rPr>
                <w:rFonts w:ascii="PT Astra Serif" w:hAnsi="PT Astra Serif"/>
                <w:sz w:val="28"/>
                <w:szCs w:val="28"/>
              </w:rPr>
              <w:lastRenderedPageBreak/>
              <w:t>находящихся на территории Ульяновской области, и профессиональных образовательных организаций Ульяновской области принесения клятвы чести и достоинства ульяновского студента, а также внедрения положений Кодекса этики Ульяновского студента и Кодекса антикоррупционного поведения жителя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Министерство просвещения и воспитания Ульяновской области, Совет ректоров вузов Ульяновской области </w:t>
            </w:r>
            <w:r w:rsidRPr="002D6009">
              <w:rPr>
                <w:rFonts w:ascii="PT Astra Serif" w:hAnsi="PT Astra Serif"/>
                <w:sz w:val="28"/>
                <w:szCs w:val="28"/>
              </w:rPr>
              <w:lastRenderedPageBreak/>
              <w:t>(по согласованию), российские организации, осуществляющие образовательную деятельность на территории Ульяновской области по образовательным программам высшего образования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2.2.20.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Осуществление комплекса организационных, </w:t>
            </w:r>
            <w:r w:rsidRPr="002D6009">
              <w:rPr>
                <w:rFonts w:ascii="PT Astra Serif" w:hAnsi="PT Astra Serif"/>
                <w:sz w:val="28"/>
                <w:szCs w:val="28"/>
              </w:rPr>
              <w:lastRenderedPageBreak/>
              <w:t>разъяснительных и иных мер, направленных на предупреждение совершения коррупционных правонарушений в организациях, подведомственных Правительству Ульяновской области, организациях, подведомственных ИО, и организациях, подведомственных ОМСУ</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Профильное управление администрации </w:t>
            </w:r>
            <w:r w:rsidRPr="002D6009">
              <w:rPr>
                <w:rFonts w:ascii="PT Astra Serif" w:hAnsi="PT Astra Serif"/>
                <w:sz w:val="28"/>
                <w:szCs w:val="28"/>
              </w:rPr>
              <w:lastRenderedPageBreak/>
              <w:t>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t>2.3.</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Задача 2.3. Создание системы и условий антикоррупционного и правового просвещения государственных гражданских служащих, муниципальных служащих, работников организаций, подведомственных Правительству Ульяновской области, организаций, подведомственных ИО, и организаций, подведомственных ОМСУ</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Обеспечение организационно-методической поддержки в процессе </w:t>
            </w:r>
            <w:r w:rsidRPr="002D6009">
              <w:rPr>
                <w:rFonts w:ascii="PT Astra Serif" w:hAnsi="PT Astra Serif"/>
                <w:sz w:val="28"/>
                <w:szCs w:val="28"/>
              </w:rPr>
              <w:lastRenderedPageBreak/>
              <w:t>реализации мероприятий по профессиональному развитию государственных гражданских служащих и дополнительному профессиональному образованию муниципальных служащих</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Управление по вопросам государственной службы и кадров администрации </w:t>
            </w:r>
            <w:r w:rsidRPr="002D6009">
              <w:rPr>
                <w:rFonts w:ascii="PT Astra Serif" w:hAnsi="PT Astra Serif"/>
                <w:sz w:val="28"/>
                <w:szCs w:val="28"/>
              </w:rPr>
              <w:lastRenderedPageBreak/>
              <w:t>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дополнительного профессионального образования государственных гражданских служащих, муниципальных служащих, в том числе лиц, ответственных за профилактику коррупционных и иных правонарушений, в </w:t>
            </w:r>
            <w:r w:rsidRPr="002D6009">
              <w:rPr>
                <w:rFonts w:ascii="PT Astra Serif" w:hAnsi="PT Astra Serif"/>
                <w:sz w:val="28"/>
                <w:szCs w:val="28"/>
              </w:rPr>
              <w:lastRenderedPageBreak/>
              <w:t>целях приобретения ими знаний и формирования профессиональных компетенций в области противодействия коррупции и иных областях профессиональной служебной деятельности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Профильное управление администрации Губернатора Ульяновской области, управление по вопросам государственной службы и кадров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мероприятий по дополнительному профессиональному образованию государственных гражданских служащих, муниципальных служащих и работников организаций, подведомственных Правительству </w:t>
            </w:r>
            <w:r w:rsidRPr="002D6009">
              <w:rPr>
                <w:rFonts w:ascii="PT Astra Serif" w:hAnsi="PT Astra Serif"/>
                <w:sz w:val="28"/>
                <w:szCs w:val="28"/>
              </w:rPr>
              <w:lastRenderedPageBreak/>
              <w:t>Ульяновской области, организаций, подведомственных ИО, и организаций, подведомственных ОМСУ, в должностные обязанности которых входит участие в противодействии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Управление по вопросам государственной службы и кадров администрации Губернатора Ульяновской области, ИО, ОМСУ (по согласованию), руководители организаций, подведомственных Правительству Ульяновской области, </w:t>
            </w:r>
            <w:r w:rsidRPr="002D6009">
              <w:rPr>
                <w:rFonts w:ascii="PT Astra Serif" w:hAnsi="PT Astra Serif"/>
                <w:sz w:val="28"/>
                <w:szCs w:val="28"/>
              </w:rPr>
              <w:lastRenderedPageBreak/>
              <w:t>организаций, подведомственных ИО, и организаций, подведомственных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Обеспечение проведения просветительских, образовательных и иных мероприятий, направленных на формирование антикоррупционного поведения государственных гражданских служащих, муниципальных служащих, </w:t>
            </w:r>
            <w:r w:rsidRPr="002D6009">
              <w:rPr>
                <w:rFonts w:ascii="PT Astra Serif" w:hAnsi="PT Astra Serif"/>
                <w:sz w:val="28"/>
                <w:szCs w:val="28"/>
              </w:rPr>
              <w:lastRenderedPageBreak/>
              <w:t>популяризацию в обществе антикоррупционных стандартов и развитие общественного правосознания</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Профильное 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Подготовка для ИО и ОМСУ методических рекомендаций по вопросам противодействия коррупции и их своевременная актуализация</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семинаров-совещаний по актуальным вопросам исполнения законодательства Российской Федерации о противодействии коррупции для </w:t>
            </w:r>
            <w:r w:rsidRPr="002D6009">
              <w:rPr>
                <w:rFonts w:ascii="PT Astra Serif" w:hAnsi="PT Astra Serif"/>
                <w:sz w:val="28"/>
                <w:szCs w:val="28"/>
              </w:rPr>
              <w:lastRenderedPageBreak/>
              <w:t>государственных гражданских служащих и муниципальных служащих</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Профильное 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Обеспечение участия в мероприятиях по дополнительному профессиональному образованию в области противодействия коррупции лиц, впервые поступивших на государственную гражданскую службу, муниципальную службу, на работу в организации, подведомственные Правительству Ульяновской области, организации, </w:t>
            </w:r>
            <w:r w:rsidRPr="002D6009">
              <w:rPr>
                <w:rFonts w:ascii="PT Astra Serif" w:hAnsi="PT Astra Serif"/>
                <w:sz w:val="28"/>
                <w:szCs w:val="28"/>
              </w:rPr>
              <w:lastRenderedPageBreak/>
              <w:t>подведомственные ИО, и организации, подведомственные ОМСУ, деятельность которых связана с соблюдением антикоррупционных стандартов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Управление по вопросам государственной службы и кадров администрации Губернатора Ульяновской области, ИО, ОМСУ (по согласованию), руководители организаций, подведомственных Правительству Ульяновской области, организаций, подведомственных ИО, и организаций, подведомственных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Обеспечение участия государственных гражданских служащих, муниципальных служащих, работников организаций, подведомственных Правительству Ульяновской области, организаций, подведомственных ИО, и организаций, подведомственных ОМСУ, в </w:t>
            </w:r>
            <w:r w:rsidRPr="002D6009">
              <w:rPr>
                <w:rFonts w:ascii="PT Astra Serif" w:hAnsi="PT Astra Serif"/>
                <w:sz w:val="28"/>
                <w:szCs w:val="28"/>
              </w:rPr>
              <w:lastRenderedPageBreak/>
              <w:t>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дополнительному профессиональному образованию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Управление по вопросам государственной службы и кадров администрации Губернатора Ульяновской области, ИО, ОМСУ (по согласованию), руководители организаций, подведомственных Правительству Ульяновской области, организаций, подведомственных ИО, и организаций, подведомственных </w:t>
            </w:r>
            <w:r w:rsidRPr="002D6009">
              <w:rPr>
                <w:rFonts w:ascii="PT Astra Serif" w:hAnsi="PT Astra Serif"/>
                <w:sz w:val="28"/>
                <w:szCs w:val="28"/>
              </w:rPr>
              <w:lastRenderedPageBreak/>
              <w:t>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w:t>
            </w:r>
            <w:r w:rsidRPr="002D6009">
              <w:rPr>
                <w:rFonts w:ascii="PT Astra Serif" w:hAnsi="PT Astra Serif"/>
                <w:sz w:val="28"/>
                <w:szCs w:val="28"/>
              </w:rPr>
              <w:lastRenderedPageBreak/>
              <w:t>тестирования государственных гражданских служащих и муниципальных служащих, направленного на выявление уровня знания ими принципов профессиональной служебной этики и основных правил служебного поведения, включая стандарты антикоррупционного поведения, которыми должны руководствоваться государственные гражданские служащие, муниципальные служащие независимо от замещаемой ими должности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Управление по </w:t>
            </w:r>
            <w:r w:rsidRPr="002D6009">
              <w:rPr>
                <w:rFonts w:ascii="PT Astra Serif" w:hAnsi="PT Astra Serif"/>
                <w:sz w:val="28"/>
                <w:szCs w:val="28"/>
              </w:rPr>
              <w:lastRenderedPageBreak/>
              <w:t>вопросам государственной службы и кадров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2.3.10.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обучения вновь принятых на государственную гражданскую службу в Правительство Ульяновской области и ИО на адаптационных курсах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Управление по вопросам государственной службы и кадров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в ходе аттестации и реализации обучающих мероприятий тестирования государственных гражданских служащих в целях определения уровня знания ими принципов профессиональной служебной этики, </w:t>
            </w:r>
            <w:r w:rsidRPr="002D6009">
              <w:rPr>
                <w:rFonts w:ascii="PT Astra Serif" w:hAnsi="PT Astra Serif"/>
                <w:sz w:val="28"/>
                <w:szCs w:val="28"/>
              </w:rPr>
              <w:lastRenderedPageBreak/>
              <w:t>включая стандарты антикоррупционного поведения, решение кейс-задач, разбор и анализ результатов таких тестирований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Управление по вопросам государственной службы и кадров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outlineLvl w:val="2"/>
              <w:rPr>
                <w:rFonts w:ascii="PT Astra Serif" w:hAnsi="PT Astra Serif"/>
                <w:sz w:val="28"/>
                <w:szCs w:val="28"/>
              </w:rPr>
            </w:pPr>
            <w:r w:rsidRPr="002D6009">
              <w:rPr>
                <w:rFonts w:ascii="PT Astra Serif" w:hAnsi="PT Astra Serif"/>
                <w:sz w:val="28"/>
                <w:szCs w:val="28"/>
              </w:rPr>
              <w:t>3.</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Обеспечивающая цель 3. Выявление и минимизация числа коррупционных рисков,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целевое эффективное и экономное использование бюджетных средств</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t>3.1.</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Задача 3.1.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Совершенствование деятельности Школы заказчика</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Агентство государственных закупок Ульяновской области (далее - Агентство государственных закупок)</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Реализация проекта "Экспресс-стажировка" для </w:t>
            </w:r>
            <w:r w:rsidRPr="002D6009">
              <w:rPr>
                <w:rFonts w:ascii="PT Astra Serif" w:hAnsi="PT Astra Serif"/>
                <w:sz w:val="28"/>
                <w:szCs w:val="28"/>
              </w:rPr>
              <w:lastRenderedPageBreak/>
              <w:t>специалистов, занятых в сфере закупок</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Агентство государственных закупок</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и проведение в случаях,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общественных обсуждений закупок товаров, работ, услуг, осуществляемых ИО и ОМСУ</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Обеспечение возможности осуществления </w:t>
            </w:r>
            <w:r w:rsidRPr="002D6009">
              <w:rPr>
                <w:rFonts w:ascii="PT Astra Serif" w:hAnsi="PT Astra Serif"/>
                <w:sz w:val="28"/>
                <w:szCs w:val="28"/>
              </w:rPr>
              <w:lastRenderedPageBreak/>
              <w:t>общественного контроля за соблюдением требований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мероприятий, направленных на устранение зон коррупционного риска в сфере осуществления закупок товаров, работ, услуг для обеспечения </w:t>
            </w:r>
            <w:r w:rsidRPr="002D6009">
              <w:rPr>
                <w:rFonts w:ascii="PT Astra Serif" w:hAnsi="PT Astra Serif"/>
                <w:sz w:val="28"/>
                <w:szCs w:val="28"/>
              </w:rPr>
              <w:lastRenderedPageBreak/>
              <w:t xml:space="preserve">государственных и муниципальных нужд Ульяновской области: разработка и совершенствование типовых форм документов и методических рекомендаций по вопросам осуществления закупок товаров, работ, услуг для обеспечения государственных и муниципальных нужд, их своевременная корректировка в соответствии с законодательством Российской Федерации о контрактной системе в сфере закупок товаров, работ, услуг для </w:t>
            </w:r>
            <w:r w:rsidRPr="002D6009">
              <w:rPr>
                <w:rFonts w:ascii="PT Astra Serif" w:hAnsi="PT Astra Serif"/>
                <w:sz w:val="28"/>
                <w:szCs w:val="28"/>
              </w:rPr>
              <w:lastRenderedPageBreak/>
              <w:t>обеспечения государственных и муниципальных нужд; проведение на регулярной основе разъяснительной работы с должностными лицами, ответственными за осуществление закупок</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Агентство государственных закупок, контрольное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3.1.6.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методических и обучающих мероприятий для заказчиков в целях содействия развитию добросовестной конкуренции, сокращения количества нарушений при осуществлении закупок (с </w:t>
            </w:r>
            <w:r w:rsidRPr="002D6009">
              <w:rPr>
                <w:rFonts w:ascii="PT Astra Serif" w:hAnsi="PT Astra Serif"/>
                <w:sz w:val="28"/>
                <w:szCs w:val="28"/>
              </w:rPr>
              <w:lastRenderedPageBreak/>
              <w:t>привлечением к участию в указанных мероприятиях должностных лиц Счетной палаты Ульяновской области, контрольного управления администрации Губернатора Ульяновской области, Управления Федеральной антимонопольной службы по Ульяновской области, прокуратуры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Агентство государственных закупок</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Оказание консультационной, правовой, методической </w:t>
            </w:r>
            <w:r w:rsidRPr="002D6009">
              <w:rPr>
                <w:rFonts w:ascii="PT Astra Serif" w:hAnsi="PT Astra Serif"/>
                <w:sz w:val="28"/>
                <w:szCs w:val="28"/>
              </w:rPr>
              <w:lastRenderedPageBreak/>
              <w:t>помощи ИО, ОМСУ, организациям, подведомственным ИО, и организациям, подведомственным ОМСУ, по вопросам осуществления закупок товаров, работ, услуг для обеспечения государственных и муниципальных нужд в целях повышения уровня правовой грамотности и профессионализма специалистов, занятых в сфере закупок</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Агентство государственных закупок</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Мониторинг осуществления государственными и муниципальными </w:t>
            </w:r>
            <w:r w:rsidRPr="002D6009">
              <w:rPr>
                <w:rFonts w:ascii="PT Astra Serif" w:hAnsi="PT Astra Serif"/>
                <w:sz w:val="28"/>
                <w:szCs w:val="28"/>
              </w:rPr>
              <w:lastRenderedPageBreak/>
              <w:t>заказчиками закупок посредством сбора, анализа, обработки, обобщения информации об их деятельности и формирование предложений по вопросам повышения эффективности осуществления ими закупок товаров, работ, услуг для обеспечения государственных и муниципальных нужд</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Агентство государственных закупок</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деятельности комиссии по повышению эффективности осуществления закупок товаров, работ, услуг для </w:t>
            </w:r>
            <w:r w:rsidRPr="002D6009">
              <w:rPr>
                <w:rFonts w:ascii="PT Astra Serif" w:hAnsi="PT Astra Serif"/>
                <w:sz w:val="28"/>
                <w:szCs w:val="28"/>
              </w:rPr>
              <w:lastRenderedPageBreak/>
              <w:t>обеспечения нужд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Контрольное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3.1.10.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деятельности комиссий по вопросам повышения эффективности осуществления закупок товаров, работ, услуг для обеспечения государственных и муниципальных нужд при ИО и ОМСУ</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Применение к должностным лицам ИО и работникам организаций, подведомственных ИО, допустившим формирование начальной (максимальной) </w:t>
            </w:r>
            <w:r w:rsidRPr="002D6009">
              <w:rPr>
                <w:rFonts w:ascii="PT Astra Serif" w:hAnsi="PT Astra Serif"/>
                <w:sz w:val="28"/>
                <w:szCs w:val="28"/>
              </w:rPr>
              <w:lastRenderedPageBreak/>
              <w:t>цены контракта на основе коммерческих предложений организаций, имеющих признаки аффилированности, а также необоснованное разделение на отдельные лоты однородных (идентичных) товаров, работ, услуг, всего спектра дисциплинарных взысканий, предусмотренных законодательством Российской Федерации, в зависимости от тяжести дисциплинарного проступка (вплоть до увольнения)</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Руководители ИО совместно с руководителями организаций, подведомственных ИО</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3.1.12.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Обеспечение ведомственного контроля в сфере закупок за организациями, подведомственными ИО, путем включения их в план проверок мероприятий по контролю планирования закупок организациями, подведомственными ИО, а также соблюдения ими порядка согласования закупок</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3.1.13.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Разработка и использование в практической деятельности методических рекомендаций по вопросам </w:t>
            </w:r>
            <w:r w:rsidRPr="002D6009">
              <w:rPr>
                <w:rFonts w:ascii="PT Astra Serif" w:hAnsi="PT Astra Serif"/>
                <w:sz w:val="28"/>
                <w:szCs w:val="28"/>
              </w:rPr>
              <w:lastRenderedPageBreak/>
              <w:t>устранения коррупционных рисков в процессе осуществления закупок, а также правил осуществления мониторинга закупок товаров, работ, услуг для обеспечения государственных нужд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3.1.14.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проверок соблюдения бюджетного законодательства Российской Федерации и иных нормативных правовых актов, регулирующих бюджетные правоотношения, в ИО, ОМСУ, </w:t>
            </w:r>
            <w:r w:rsidRPr="002D6009">
              <w:rPr>
                <w:rFonts w:ascii="PT Astra Serif" w:hAnsi="PT Astra Serif"/>
                <w:sz w:val="28"/>
                <w:szCs w:val="28"/>
              </w:rPr>
              <w:lastRenderedPageBreak/>
              <w:t>организациях, подведомственных ИО, и организациях, подведомственных ОМСУ, в целях выявления фактов нецелевого и неэффективного и экономного использования бюджетных средств, а также причинения ущерба областному бюджету Ульяновской области и (или) бюджетам муниципальных образований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Счетная палата Ульяновской области (по согласованию), контрольное управление администрации Губернатора Ульяновской области, контрольно-счетные органы муниципальных образований Ульяновской области </w:t>
            </w:r>
            <w:r w:rsidRPr="002D6009">
              <w:rPr>
                <w:rFonts w:ascii="PT Astra Serif" w:hAnsi="PT Astra Serif"/>
                <w:sz w:val="28"/>
                <w:szCs w:val="28"/>
              </w:rPr>
              <w:lastRenderedPageBreak/>
              <w:t>(по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В соответствии с планом проведения проверок</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3.1.15.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проведения общих профилактических мероприятий по </w:t>
            </w:r>
            <w:r w:rsidRPr="002D6009">
              <w:rPr>
                <w:rFonts w:ascii="PT Astra Serif" w:hAnsi="PT Astra Serif"/>
                <w:sz w:val="28"/>
                <w:szCs w:val="28"/>
              </w:rPr>
              <w:lastRenderedPageBreak/>
              <w:t>предупреждению коррупции при осуществлении ИО, ОМСУ закупок товаров, работ, услуг для обеспечения государственных и муниципальных нужд</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Профильное управление администрации Губернатора </w:t>
            </w:r>
            <w:r w:rsidRPr="002D6009">
              <w:rPr>
                <w:rFonts w:ascii="PT Astra Serif" w:hAnsi="PT Astra Serif"/>
                <w:sz w:val="28"/>
                <w:szCs w:val="28"/>
              </w:rPr>
              <w:lastRenderedPageBreak/>
              <w:t>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outlineLvl w:val="2"/>
              <w:rPr>
                <w:rFonts w:ascii="PT Astra Serif" w:hAnsi="PT Astra Serif"/>
                <w:sz w:val="28"/>
                <w:szCs w:val="28"/>
              </w:rPr>
            </w:pPr>
            <w:r w:rsidRPr="002D6009">
              <w:rPr>
                <w:rFonts w:ascii="PT Astra Serif" w:hAnsi="PT Astra Serif"/>
                <w:sz w:val="28"/>
                <w:szCs w:val="28"/>
              </w:rPr>
              <w:t>4.</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Обеспечивающая цель 4.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 создание условий, затрудняющих возможность коррупционного поведения и обеспечивающих снижение уровня коррупции</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t>4.1.</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Задача 4.1. Совершенствование организационных основ противодействия коррупции в Ульяновской области</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Совершенствование деятельности созданных в муниципальных образованиях Ульяновской области межведомственных комиссий по вопросам </w:t>
            </w:r>
            <w:r w:rsidRPr="002D6009">
              <w:rPr>
                <w:rFonts w:ascii="PT Astra Serif" w:hAnsi="PT Astra Serif"/>
                <w:sz w:val="28"/>
                <w:szCs w:val="28"/>
              </w:rPr>
              <w:lastRenderedPageBreak/>
              <w:t>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Совершенствование деятельности созданных в ИО комиссий (рабочих групп)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Развитие практики участия в заседаниях межведомственных комиссий по вопросам противодействия коррупции, комиссий (рабочих групп) по вопросам противодействия коррупции представителей профильного управления администрации Губернатора Ульяновской </w:t>
            </w:r>
            <w:r w:rsidRPr="002D6009">
              <w:rPr>
                <w:rFonts w:ascii="PT Astra Serif" w:hAnsi="PT Astra Serif"/>
                <w:sz w:val="28"/>
                <w:szCs w:val="28"/>
              </w:rPr>
              <w:lastRenderedPageBreak/>
              <w:t xml:space="preserve">области, Общественной палаты Ульяновской области, правоохранительных органов по Ульяновской области, представителей редакций средств массовой информации, российских организаций, осуществляющих образовательную деятельность на территории Ульяновской области по образовательным программам высшего образования, и профессиональных образовательных организаций </w:t>
            </w:r>
            <w:r w:rsidRPr="002D6009">
              <w:rPr>
                <w:rFonts w:ascii="PT Astra Serif" w:hAnsi="PT Astra Serif"/>
                <w:sz w:val="28"/>
                <w:szCs w:val="28"/>
              </w:rPr>
              <w:lastRenderedPageBreak/>
              <w:t>Ульяновской области, экспертных организаций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4.1.4.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Принятие практических мер, направленных на повышение эффективности кадровой работы в части, касающейся ведения личных дел лиц, замещающих государственные должности Ульяновской области, государственных гражданских служащих. Принятие мер, направленных на повышение эффективности контроля за соблюдением </w:t>
            </w:r>
            <w:r w:rsidRPr="002D6009">
              <w:rPr>
                <w:rFonts w:ascii="PT Astra Serif" w:hAnsi="PT Astra Serif"/>
                <w:sz w:val="28"/>
                <w:szCs w:val="28"/>
              </w:rPr>
              <w:lastRenderedPageBreak/>
              <w:t>лицами, замещающими государственные должности Ульяновской области, государственными гражданскими служащими, а также муниципальными служащими требований законодательства Российской Федерации о противодействии коррупции, касающихся предотвращения и урегулирования конфликта интересов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Управление по вопросам государственной службы и кадров администрации Губернатора Ульяновской области, профильное 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Принятие мер, направленных на повышение эффективности </w:t>
            </w:r>
            <w:r w:rsidRPr="002D6009">
              <w:rPr>
                <w:rFonts w:ascii="PT Astra Serif" w:hAnsi="PT Astra Serif"/>
                <w:sz w:val="28"/>
                <w:szCs w:val="28"/>
              </w:rPr>
              <w:lastRenderedPageBreak/>
              <w:t xml:space="preserve">контроля за соблюдением муниципальными служащими требований законодательства Российской Федерации о противодействии коррупции, касающихся предотвращения и урегулирования конфликта интересов, кадровой работы в части, касающейся ведения личных дел лиц, замещающих муниципальные должности, и муниципальных служащих. Принятие мер, направленных на повышение эффективности </w:t>
            </w:r>
            <w:r w:rsidRPr="002D6009">
              <w:rPr>
                <w:rFonts w:ascii="PT Astra Serif" w:hAnsi="PT Astra Serif"/>
                <w:sz w:val="28"/>
                <w:szCs w:val="28"/>
              </w:rPr>
              <w:lastRenderedPageBreak/>
              <w:t xml:space="preserve">деятельности по предотвращению ситуаций возникновения личной заинтересованности лиц, замещающих муниципальные должности, муниципальных служащих, работников организаций, подведомственных ОМСУ, которая приводит или может привести к конфликту интересов. Организация повышения квалификации муниципальных служащих, в должностные обязанности которых входит участие в </w:t>
            </w:r>
            <w:r w:rsidRPr="002D6009">
              <w:rPr>
                <w:rFonts w:ascii="PT Astra Serif" w:hAnsi="PT Astra Serif"/>
                <w:sz w:val="28"/>
                <w:szCs w:val="28"/>
              </w:rPr>
              <w:lastRenderedPageBreak/>
              <w:t xml:space="preserve">мероприятиях по противодействию коррупции. Организация обучения по образовательным программам в области противодействия коррупции муниципальных служащих, впервые поступивших на муниципальную службу на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w:t>
            </w:r>
            <w:r w:rsidRPr="002D6009">
              <w:rPr>
                <w:rFonts w:ascii="PT Astra Serif" w:hAnsi="PT Astra Serif"/>
                <w:sz w:val="28"/>
                <w:szCs w:val="28"/>
              </w:rPr>
              <w:lastRenderedPageBreak/>
              <w:t>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4.1.6.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Внедрение антикоррупционных стандартов поведения работников организаций, подведомственных Правительству Ульяновской области, и организаций, подведомственных ИО</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ИО</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4.1.7.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Разработка и актуализация методических рекомендаций по вопросам повышения эффективности деятельности по профилактике коррупции в ИО и ОМСУ</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Обеспечение назначения в ИО и ОМСУ должностных лиц, в чьи обязанности будет входить деятельность по противодействию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Анализ результатов служебных проверок по ставшим известными фактам совершения коррупционных </w:t>
            </w:r>
            <w:r w:rsidRPr="002D6009">
              <w:rPr>
                <w:rFonts w:ascii="PT Astra Serif" w:hAnsi="PT Astra Serif"/>
                <w:sz w:val="28"/>
                <w:szCs w:val="28"/>
              </w:rPr>
              <w:lastRenderedPageBreak/>
              <w:t xml:space="preserve">правонарушений в ИО и ОМСУ, в том числе на основании публикаций в средствах массовой информации, материалов журналистских расследований и авторских материалов, а также их представление в профильное управление администрации Губернатора Ульяновской области. Организация обязательного рассмотрения результатов анализа на заседаниях межведомственных комиссий по вопросам </w:t>
            </w:r>
            <w:r w:rsidRPr="002D6009">
              <w:rPr>
                <w:rFonts w:ascii="PT Astra Serif" w:hAnsi="PT Astra Serif"/>
                <w:sz w:val="28"/>
                <w:szCs w:val="28"/>
              </w:rPr>
              <w:lastRenderedPageBreak/>
              <w:t>противодействия коррупции, комиссий (рабочих групп)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4.1.10.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межведомственного взаимодействия при проведении проверок достоверности сведений, представленных лицами, поступающими на государственную гражданскую службу в Правительство Ульяновской области или ИО, а также на муниципальную службу в ОМСУ</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Создание единой базы данных об </w:t>
            </w:r>
            <w:r w:rsidRPr="002D6009">
              <w:rPr>
                <w:rFonts w:ascii="PT Astra Serif" w:hAnsi="PT Astra Serif"/>
                <w:sz w:val="28"/>
                <w:szCs w:val="28"/>
              </w:rPr>
              <w:lastRenderedPageBreak/>
              <w:t>аффилированности государственных гражданских служащих, которая может привести к возникновению конфликта интересов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Профильное управление </w:t>
            </w:r>
            <w:r w:rsidRPr="002D6009">
              <w:rPr>
                <w:rFonts w:ascii="PT Astra Serif" w:hAnsi="PT Astra Serif"/>
                <w:sz w:val="28"/>
                <w:szCs w:val="28"/>
              </w:rPr>
              <w:lastRenderedPageBreak/>
              <w:t>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2024 год</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Развитие практики участия представителей профильного управления администрации Губернатора Ульяновской области в заседаниях комиссий по соблюдению требований к служебному поведению и урегулированию конфликта интересов ИО и ОМСУ</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4.1.13.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в ИО, ОМСУ, организациях, подведомственных ИО, и организациях, подведомственных ОМСУ, мониторинга исполнения законодательства Российской Федерации о государственной гражданской службе, муниципальной службе и по противодействию коррупции. Подготовка предложений, касающихся устранения условий, способствующих совершению коррупционных </w:t>
            </w:r>
            <w:r w:rsidRPr="002D6009">
              <w:rPr>
                <w:rFonts w:ascii="PT Astra Serif" w:hAnsi="PT Astra Serif"/>
                <w:sz w:val="28"/>
                <w:szCs w:val="28"/>
              </w:rPr>
              <w:lastRenderedPageBreak/>
              <w:t>правонарушений, минимизации числа последствий совершенных коррупционных правонарушений, а также совершенствования порядка осуществления деятельности, направленной на противодействие коррупции в указанных органах и организациях</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Профильное управление администрации Губернатора Ульяновской области, управление по вопросам государственной службы и кадров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4.1.14.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проверок достоверности и полноты сведений о доходах, расходах, об имуществе и обязательствах имущественного характера, представляемых </w:t>
            </w:r>
            <w:r w:rsidRPr="002D6009">
              <w:rPr>
                <w:rFonts w:ascii="PT Astra Serif" w:hAnsi="PT Astra Serif"/>
                <w:sz w:val="28"/>
                <w:szCs w:val="28"/>
              </w:rPr>
              <w:lastRenderedPageBreak/>
              <w:t>государственными гражданскими служащими и муниципальными служащими, лицами, замещающими государственные должности в Правительстве Ульяновской области или ИО, а также лицами, замещающими муниципальные должности в ОМСУ. Информирование органов прокуратуры о нарушениях, выявленных в ходе проведения таких проверок</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Профильное 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4.1.15.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проверок соблюдения </w:t>
            </w:r>
            <w:r w:rsidRPr="002D6009">
              <w:rPr>
                <w:rFonts w:ascii="PT Astra Serif" w:hAnsi="PT Astra Serif"/>
                <w:sz w:val="28"/>
                <w:szCs w:val="28"/>
              </w:rPr>
              <w:lastRenderedPageBreak/>
              <w:t xml:space="preserve">государственными гражданскими служащими и муниципальными служащими требований к служебному поведению, а также соблюдения ими ограничений и запретов, установленных федеральными законами в целях противодействия коррупции, включая проверки соблюдения запрета заниматься предпринимательской деятельностью лично или через доверенных лиц, проводимые в том числе с использованием сведений, содержащихся в </w:t>
            </w:r>
            <w:r w:rsidRPr="002D6009">
              <w:rPr>
                <w:rFonts w:ascii="PT Astra Serif" w:hAnsi="PT Astra Serif"/>
                <w:sz w:val="28"/>
                <w:szCs w:val="28"/>
              </w:rPr>
              <w:lastRenderedPageBreak/>
              <w:t>Едином государственном реестре юридических лиц и Едином государственном реестре индивидуальных предпринимателей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Профильное управление администрации </w:t>
            </w:r>
            <w:r w:rsidRPr="002D6009">
              <w:rPr>
                <w:rFonts w:ascii="PT Astra Serif" w:hAnsi="PT Astra Serif"/>
                <w:sz w:val="28"/>
                <w:szCs w:val="28"/>
              </w:rPr>
              <w:lastRenderedPageBreak/>
              <w:t>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4.1.16.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проверок достоверности и полноты сведений, содержащихся в уведомлениях о фактах обращения в целях склонения государственных гражданских служащих и муниципальных служащих к совершению коррупционных правонарушений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4.1.17.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Систематическое проведение оценки </w:t>
            </w:r>
            <w:r w:rsidRPr="002D6009">
              <w:rPr>
                <w:rFonts w:ascii="PT Astra Serif" w:hAnsi="PT Astra Serif"/>
                <w:sz w:val="28"/>
                <w:szCs w:val="28"/>
              </w:rPr>
              <w:lastRenderedPageBreak/>
              <w:t>коррупционных рисков, возникающих в процессе исполнения государственными гражданскими служащими и муниципальными служащими должностных обязанностей, и уточнение по результатам указанной оценки перечней государственных гражданских служащих и муниципальных служащих, замещающих должности, которые связаны с коррупционными рисками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Профильное управление </w:t>
            </w:r>
            <w:r w:rsidRPr="002D6009">
              <w:rPr>
                <w:rFonts w:ascii="PT Astra Serif" w:hAnsi="PT Astra Serif"/>
                <w:sz w:val="28"/>
                <w:szCs w:val="28"/>
              </w:rPr>
              <w:lastRenderedPageBreak/>
              <w:t>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 xml:space="preserve">2022 - 2028 </w:t>
            </w:r>
            <w:r w:rsidRPr="002D6009">
              <w:rPr>
                <w:rFonts w:ascii="PT Astra Serif" w:hAnsi="PT Astra Serif"/>
                <w:sz w:val="28"/>
                <w:szCs w:val="28"/>
              </w:rPr>
              <w:lastRenderedPageBreak/>
              <w:t>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4.1.18.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Размещение на </w:t>
            </w:r>
            <w:r w:rsidRPr="002D6009">
              <w:rPr>
                <w:rFonts w:ascii="PT Astra Serif" w:hAnsi="PT Astra Serif"/>
                <w:sz w:val="28"/>
                <w:szCs w:val="28"/>
              </w:rPr>
              <w:lastRenderedPageBreak/>
              <w:t>странице официального сайта Губернатора и Правительства Ульяновской области, на страницах сайтов ИО и ОМСУ в информационно-телекоммуникационной сети "Интернет" сведений о доходах, расходах, имуществе и обязательствах имущественного характера государственных гражданских служащих и муниципальных служащих</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Профильное </w:t>
            </w:r>
            <w:r w:rsidRPr="002D6009">
              <w:rPr>
                <w:rFonts w:ascii="PT Astra Serif" w:hAnsi="PT Astra Serif"/>
                <w:sz w:val="28"/>
                <w:szCs w:val="28"/>
              </w:rPr>
              <w:lastRenderedPageBreak/>
              <w:t>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 xml:space="preserve">2022 - </w:t>
            </w:r>
            <w:r w:rsidRPr="002D6009">
              <w:rPr>
                <w:rFonts w:ascii="PT Astra Serif" w:hAnsi="PT Astra Serif"/>
                <w:sz w:val="28"/>
                <w:szCs w:val="28"/>
              </w:rPr>
              <w:lastRenderedPageBreak/>
              <w:t>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bookmarkStart w:id="2" w:name="_GoBack"/>
            <w:r w:rsidRPr="002D6009">
              <w:rPr>
                <w:rFonts w:ascii="PT Astra Serif" w:hAnsi="PT Astra Serif"/>
                <w:sz w:val="28"/>
                <w:szCs w:val="28"/>
              </w:rPr>
              <w:t>4.1.19.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Осуществление в пределах установленных полномочий </w:t>
            </w:r>
            <w:r w:rsidRPr="002D6009">
              <w:rPr>
                <w:rFonts w:ascii="PT Astra Serif" w:hAnsi="PT Astra Serif"/>
                <w:sz w:val="28"/>
                <w:szCs w:val="28"/>
              </w:rPr>
              <w:lastRenderedPageBreak/>
              <w:t xml:space="preserve">контроля за соблюдением требований, установленных Федеральным </w:t>
            </w:r>
            <w:hyperlink r:id="rId80">
              <w:r w:rsidRPr="002D6009">
                <w:rPr>
                  <w:rFonts w:ascii="PT Astra Serif" w:hAnsi="PT Astra Serif"/>
                  <w:color w:val="0000FF"/>
                  <w:sz w:val="28"/>
                  <w:szCs w:val="28"/>
                </w:rPr>
                <w:t>законом</w:t>
              </w:r>
            </w:hyperlink>
            <w:r w:rsidRPr="002D6009">
              <w:rPr>
                <w:rFonts w:ascii="PT Astra Serif" w:hAnsi="PT Astra Serif"/>
                <w:sz w:val="28"/>
                <w:szCs w:val="28"/>
              </w:rPr>
              <w:t xml:space="preserve"> от 03.12.2012 N 230-ФЗ "О контроле за соответствием расходов лиц, замещающих государственные должности, и иных лиц их доходам" и Федеральным </w:t>
            </w:r>
            <w:hyperlink r:id="rId81">
              <w:r w:rsidRPr="002D6009">
                <w:rPr>
                  <w:rFonts w:ascii="PT Astra Serif" w:hAnsi="PT Astra Serif"/>
                  <w:color w:val="0000FF"/>
                  <w:sz w:val="28"/>
                  <w:szCs w:val="28"/>
                </w:rPr>
                <w:t>законом</w:t>
              </w:r>
            </w:hyperlink>
            <w:r w:rsidRPr="002D6009">
              <w:rPr>
                <w:rFonts w:ascii="PT Astra Serif" w:hAnsi="PT Astra Serif"/>
                <w:sz w:val="28"/>
                <w:szCs w:val="28"/>
              </w:rP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2D6009">
              <w:rPr>
                <w:rFonts w:ascii="PT Astra Serif" w:hAnsi="PT Astra Serif"/>
                <w:sz w:val="28"/>
                <w:szCs w:val="28"/>
              </w:rPr>
              <w:lastRenderedPageBreak/>
              <w:t>пределами территории Российской Федерации, владеть и (или) пользоваться иностранными финансовыми инструментами". Информирование органов прокуратуры о нарушениях, выявленных в ходе проверок</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Профильное управление администрации Губернатора </w:t>
            </w:r>
            <w:r w:rsidRPr="002D6009">
              <w:rPr>
                <w:rFonts w:ascii="PT Astra Serif" w:hAnsi="PT Astra Serif"/>
                <w:sz w:val="28"/>
                <w:szCs w:val="28"/>
              </w:rPr>
              <w:lastRenderedPageBreak/>
              <w:t>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bookmarkEnd w:id="2"/>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4.1.20.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Обеспечение межведомственного информационного взаимодействия и исполнения государственных и муниципальных функций при предоставлении государственных и муниципальных </w:t>
            </w:r>
            <w:r w:rsidRPr="002D6009">
              <w:rPr>
                <w:rFonts w:ascii="PT Astra Serif" w:hAnsi="PT Astra Serif"/>
                <w:sz w:val="28"/>
                <w:szCs w:val="28"/>
              </w:rPr>
              <w:lastRenderedPageBreak/>
              <w:t>услуг, с использованием федеральной государственной информационной системы "Единый портал государственных и муниципальных услуг (функций)"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 xml:space="preserve">Областное государственное казенное учреждение "Корпорация развития интернет-технологий - многофункциональный центр предоставления государственных и муниципальных услуг в Ульяновской </w:t>
            </w:r>
            <w:r w:rsidRPr="002D6009">
              <w:rPr>
                <w:rFonts w:ascii="PT Astra Serif" w:hAnsi="PT Astra Serif"/>
                <w:sz w:val="28"/>
                <w:szCs w:val="28"/>
              </w:rPr>
              <w:lastRenderedPageBreak/>
              <w:t>области", ИО, предоставляющие государственные услуги,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lastRenderedPageBreak/>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4.1.21.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исполнения государственных и муниципальных функций при предоставлении государственных и муниципальных услуг по реализации отдельных функций ИО и ОМСУ и предоставление их с использованием федеральной государственной </w:t>
            </w:r>
            <w:r w:rsidRPr="002D6009">
              <w:rPr>
                <w:rFonts w:ascii="PT Astra Serif" w:hAnsi="PT Astra Serif"/>
                <w:sz w:val="28"/>
                <w:szCs w:val="28"/>
              </w:rPr>
              <w:lastRenderedPageBreak/>
              <w:t>информационной системы "Единый портал государственных и муниципальных услуг (функций)"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lastRenderedPageBreak/>
              <w:t>Областное государственное казенное учреждение "Корпорация развития интернет-технологий - многофункциональный центр предоставления государственных и муниципальных услуг в Ульяновской области", ИО, предоставляющие государственные услуги,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4.1.22.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Фиксация в электронной форме фактов применения дисциплинарных взысканий к лицам, замещающим государственные должности Ульяновской области в Правительстве Ульяновской области и возглавляемых им ИО, государственным гражданским служащим и к работникам, не являющимся государственными гражданскими служащими в Правительстве Ульяновской области и ИО, а также к муниципальным служащим и работникам, не являющимся муниципальными служащими в ОМСУ</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 управление по вопросам государственной службы и кадров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4.1.23.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Обеспечение применения к должностным лицам Правительства Ульяновской области, ИО, ОМСУ, действия (бездействие) которых повлекли нецелевое, неправомерное и (или) неэффективное и экономное использование бюджетных средств и (или) государственного (муниципального) имущества, дисциплинарных взысканий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4.1.24.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мониторинга предоставления земельных участков, находящихся в государственной собственности Ульяновской области, гражданам или юридическим лицам в собственность или в аренду, в том числе для строительства, в целях выявления нарушений сроков предоставления таких земельных участков и (или) их несоответствия установленным нормам, а также проверки обоснованности размера устанавливаемой арендной платы</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имущественных отношений, градостроительной деятельности и цифрового развития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4.1.25.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Ведение карт коррупционных рисков в ИО и ОМСУ и их актуализация</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4.1.26.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проверок соблюдения медицинскими работниками медицинских организаций, подведомственных Министерству здравоохранения Ульяновской области, ограничений, установленных </w:t>
            </w:r>
            <w:hyperlink r:id="rId82">
              <w:r w:rsidRPr="002D6009">
                <w:rPr>
                  <w:rFonts w:ascii="PT Astra Serif" w:hAnsi="PT Astra Serif"/>
                  <w:color w:val="0000FF"/>
                  <w:sz w:val="28"/>
                  <w:szCs w:val="28"/>
                </w:rPr>
                <w:t>статьей 74</w:t>
              </w:r>
            </w:hyperlink>
            <w:r w:rsidRPr="002D6009">
              <w:rPr>
                <w:rFonts w:ascii="PT Astra Serif" w:hAnsi="PT Astra Serif"/>
                <w:sz w:val="28"/>
                <w:szCs w:val="28"/>
              </w:rPr>
              <w:t xml:space="preserve"> Федерального закона от 21.11.2011 N 323-ФЗ "Об основах охраны здоровья граждан в Российской Федерации". Рассмотрение информации о выявленных случаях несоблюдения указанных ограничений на заседаниях комиссии по вопросам противодействия коррупции Министерства здравоохранения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здравоохранения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4.1.27.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Принятие мер, направленных на сокращение числа коррупционных правонарушений, совершаемых в подведомственных сферах (отраслях) государственного управления, и предупреждение нарушений водного и лесного законодательства Российской Федерации. Проведение акции "Народная инвентаризация" в целях привлечения населения Ульяновской области к участию в выявлении правонарушений, связанных с незаконным использованием лесов и водных объектов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природных ресурсов и экологии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4.1.28.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Разработка и реализация комплексного плана мероприятий, направленных на предотвращение совершения коррупционных правонарушений, связанных с использованием государственного и муниципального имущества</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имущественных отношений, градостроительной деятельности и цифрового развития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4.1.29.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деятельности комиссии по координации работы по противодействию коррупции в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4.1.30.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Организация мониторинга эффективности мер по профилактике коррупции, установленного Федеральным </w:t>
            </w:r>
            <w:hyperlink r:id="rId83">
              <w:r w:rsidRPr="002D6009">
                <w:rPr>
                  <w:rFonts w:ascii="PT Astra Serif" w:hAnsi="PT Astra Serif"/>
                  <w:color w:val="0000FF"/>
                  <w:sz w:val="28"/>
                  <w:szCs w:val="28"/>
                </w:rPr>
                <w:t>законом</w:t>
              </w:r>
            </w:hyperlink>
            <w:r w:rsidRPr="002D6009">
              <w:rPr>
                <w:rFonts w:ascii="PT Astra Serif" w:hAnsi="PT Astra Serif"/>
                <w:sz w:val="28"/>
                <w:szCs w:val="28"/>
              </w:rPr>
              <w:t xml:space="preserve"> от 25.12.2008 N 273-ФЗ "О противодействии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 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4.1.31.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мониторинга организации антикоррупционной деятельности с составлением рейтинга деятельности ИО, ОМСУ в сфере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4.1.32.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анализа должностных инструкций муниципальных служащих, должности которых связаны с коррупционными рисками, на предмет подробной регламентации должностных обязанностей, а также обеспечение в случае необходимости внесения в должностные инструкции соответствующих изменений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4.1.33.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анализа должностных регламентов государственных гражданских служащих, должности которых связаны с коррупционными рисками, на предмет подробной регламентации должностных обязанностей, а также обеспечение в случае необходимости внесения в должностные регламенты соответствующих изменений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Правительство Ульяновской области, ИО</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t>4.2.</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Задача 4.2. Взаимодействие с территориальными органами федеральных органов исполнительной власти, правоохранительными органами по Ульяновской области, представителями предпринимательского сообщества</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4.2.1.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круглых столов с участием представителей правоохранительных органов по Ульяновской области, государственных органов Ульяновской области, ОМСУ и представителей институтов гражданского общества, субъектов предпринимательской деятельности и граждан в целях выработки согласованных мер по реализации единой государственной политики в области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 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4.2.2.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круглых столов с участием представителей ИО, ОМСУ, правоохранительных органов, находящихся на территории Ульяновской области, и предпринимательского сообщества с целью выработки согласованных мер, направленных на снижение уровня административного давления на субъекты предпринимательской деятельности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Уполномоченный по защите прав предпринимателей в Ульяновской области (по согласованию), Союз "Ульяновская областная торгово-промышленная палата" (по согласованию), Ульяновское региональное отделение Общероссийской общественной организации малого и среднего предпринимательства "ОПОРА РОССИИ" (по согласованию), региональное отделение Общероссийской общественной организации "Деловая Россия" (по согласованию), ИО, ОМСУ (по согласованию), 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4.2.3.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Обеспечение незамедлительного направления в правоохранительные органы, находящиеся на территории Ульяновской области, информации в целях проведения проверки выявленных фактов совершения государственными гражданскими служащими или муниципальными служащими деяний, содержащих признаки преступлений коррупционного характера</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руководители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4.2.4.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Направление в ИО и ОМСУ информации о ставших известными фактах несоблюдения государственными гражданскими служащими или муниципальными служащими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Правоохранительные органы, находящиеся на территории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4.2.5.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Информирование правоохранительных органов, находящихся на территории Ульяновской области, о допущенных работниками организаций, подведомственных ИО, и организаций, подведомственных ОМСУ, нарушениях требований законодательства Российской Федерации о противодействии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4.2.6.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Осуществление взаимодействия и организация сотрудничества с правоохранительными органами, находящимися на территории Ульяновской области, по вопросам реализации единой государственной политики в области противодействия коррупции в целях повышения эффективности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t>4.3.</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Задача 4.3. Информационное обеспечение реализации единой государственной политики в области противодействия коррупции, включая оказание содействия редакциям средств массовой информации во всестороннем и объективном освещении принимаемых в Ульяновской области мер по профилактике коррупции</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Разработка и реализация в ИО и ОМСУ планов антикоррупционных информационных кампаний, направленных на создание в обществе атмосферы нетерпимости к коррупционному поведению</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Размещение на странице официального сайта Губернатора и Правительства Ульяновской области в информационно-телекоммуникационной сети "Интернет" информации о деятельности некоммерческих организаций, созданных без участия государственных органов Ульяновской области и ОМСУ, принимающих участие в реализации единой государственной политики в области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2022 - 2028 годы</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Поддержание в актуальном состоянии страниц "Противодействие коррупции" на официальных сайтах ИО и ОМСУ в информационно-телекоммуникационной сети "Интернет"</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Размещение на страницах официальных сайтов ИО и ОМСУ в информационно-телекоммуникационной сети "Интернет" информации о деятельности межведомственных комиссий по вопросам противодействия коррупции, комиссий (рабочих групп) по вопросам противодействия коррупции, общественных палат и советов по вопросам общественного контроля в муниципальных образованиях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Информирование субъектов предпринимательской деятельности, общественных объединений индивидуальных предпринимателей в Ульяновской области о возможности участия в ежегодном независимом исследовании, проводимом Торгово-промышленной палатой Российской Федерации, в целях выявления отношения предпринимательского сообщества к коррупции (специальный проект "Бизнес-барометр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Уполномоченный по защите прав предпринимателей в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Подготовка ежегодных докладов главами администраций муниципальных образований Ульяновской области о деятельности ОМСУ в области противодействия коррупции, которые не позднее 01 апреля каждого года должны размещаться на страницах официальных сайтов администраций муниципальных образований в информационно-телекоммуникационной сети "Интернет" и направляться в общественные палаты муниципальных образований, а также редакции средств массовой информации, выходящих в свет (в эфир) на территориях муниципальных образований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Органы местного самоуправления муниципальных районов и городских (муниципальных) округов Ульяновской области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Реализация проекта "Анимированная антикоррупционная карта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создания и включения в сетку вещания телеканалов, радиоканалов, распространяемых на территории Ульяновской области, теле- или радиопрограмм и (или) иных аудиовизуальных, звуковых сообщений и материалов просветительского характера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Управление информационной политики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опубликования в средствах массовой информации, распространяемых на территории Ульяновской области, материалов о деятельности областного государственного казенного учреждения "Корпорация развития интернет-технологий - многофункциональный центр предоставления государственных и муниципальных услуг в Ульяновской области" и перечне предоставляемых им услуг</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Областное государственное казенное учреждение "Корпорация развития интернет-технологий - многофункциональный центр предоставления государственных и муниципальных услуг в Ульяновской области", управление информационной политики администрации Губернатора Ульяновской области, ИО, оказывающие государственные услуги,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4.3.10.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Информирование о порядке досудебного (внесудебного) обжалования заявителем решений и действий (бездействия) ИО, предоставляющих государственные услуги, ОМСУ, предоставляющих муниципальные услуги, должностных лиц ИО, предоставляющих государственные услуги, или должностных лиц ОМСУ, предоставляющих муниципальные услуги, либо государственных гражданских служащих или муниципальных служащих, участвующих в предоставлении государственных (муниципальных) услуг</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оказывающие государственные услуги,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и проведение специального журналистского конкурса на лучшее освещение темы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 до 9 декабря</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250,0</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1750,0</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проведения пресс-конференций, брифингов, встреч с Губернатором Ульяновской области, руководителями ИО и ОМСУ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 управление информационной политики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4.3.13.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опубликования в периодических печатных изданиях специальных материалов по вопросам коррупции и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Управление информационной политики администрации Губернатора Ульяновской области, 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outlineLvl w:val="2"/>
              <w:rPr>
                <w:rFonts w:ascii="PT Astra Serif" w:hAnsi="PT Astra Serif"/>
                <w:sz w:val="28"/>
                <w:szCs w:val="28"/>
              </w:rPr>
            </w:pPr>
            <w:r w:rsidRPr="002D6009">
              <w:rPr>
                <w:rFonts w:ascii="PT Astra Serif" w:hAnsi="PT Astra Serif"/>
                <w:sz w:val="28"/>
                <w:szCs w:val="28"/>
              </w:rPr>
              <w:t>5.</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Обеспечивающая цель 5. Выявление зон коррупционного риска путем мониторинга общественного мнения, организация исполнения управленческих решений в области противодействия коррупции на территории Ульяновской области</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t>5.1.</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Задача 5.1. Измерение уровня коррупции в Ульяновской области и эффективности применения ИО и ОМСУ мер, направленных на противодействие коррупции</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Обеспечение регулярного проведения социологических исследований в форме анонимного анкетирования по вопросам восприятия коррупционных правонарушений обучающимися и педагогическими (научно-педагогическими) работниками и последующего рассмотрения полученных результатов на заседаниях ректоратов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Российские организации, осуществляющие образовательную деятельность на территории Российской Федерации по образовательным программам высшего образования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и проведение с использованием страниц официальных сайтов ИО и ОМСУ в информационно-телекоммуникационной сети "Интернет" онлайн-опросов граждан с целью оценки результатов деятельности по противодействию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 организации, подведомственные ИО, организации, подведомственные ОМСУ</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и проведение с использованием официального сайта Губернатора и Правительства Ульяновской области в информационно-телекоммуникационной сети "Интернет" тематических экспресс-опросов граждан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анкетирования субъектов предпринимательской деятельности по вопросам их взаимоотношений с органами, уполномоченными на осуществление государственного контроля (надзора), муниципального контроля, и иными государственными органами и ОМСУ</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Уполномоченный по защите прав предпринимателей в Ульяновской области (по согласованию), 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анкетирования пациентов медицинских организаций, подведомственных Министерству здравоохранения Ульяновской области, по вопросам проявления бытовой коррупции в указанных медицинских организациях</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здравоохранения Ульяновской области, Общественный совет при Министерстве здравоохранения Ульяновской области (по согласованию), государственное учреждение здравоохранения "Ульяновский областной медицинский информационно-аналитический центр"</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5.1.6.</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анкетирования обучающихся, воспитанников, студентов в российских организациях, осуществляющих образовательную деятельность на территории Ульяновской области по образовательным программам высшего образования, абитуриентов, а также их родителей или иных законных представителей по вопросам, касающимся проявления бытовой коррупции в указанных организациях</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просвещения и воспитания Ульяновской области, российские организации, осуществляющие образовательную деятельность на территории Ульяновской области по образовательным программам высшего образования (по согласованию),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5.1.7.</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проведения мониторинга качества и доступности государственных услуг, предоставляемых ИО, ОМСУ, организациями, подведомственными ИО, и организациями, подведомственными ОМСУ</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 организации, подведомственные ИО, организации, подведомственные ОМСУ</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5.1.8.</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независимой оценки качества условий оказания услуг организациями, подведомственными Министерству здравоохранения Ульяновской области,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услуги, а также доступность медицинских услуг для инвалидов</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здравоохранения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5.1.9.</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 xml:space="preserve">Проведение социологических исследований с применением </w:t>
            </w:r>
            <w:hyperlink r:id="rId84">
              <w:r w:rsidRPr="002D6009">
                <w:rPr>
                  <w:rFonts w:ascii="PT Astra Serif" w:hAnsi="PT Astra Serif"/>
                  <w:color w:val="0000FF"/>
                  <w:sz w:val="28"/>
                  <w:szCs w:val="28"/>
                </w:rPr>
                <w:t>методики</w:t>
              </w:r>
            </w:hyperlink>
            <w:r w:rsidRPr="002D6009">
              <w:rPr>
                <w:rFonts w:ascii="PT Astra Serif" w:hAnsi="PT Astra Serif"/>
                <w:sz w:val="28"/>
                <w:szCs w:val="28"/>
              </w:rPr>
              <w:t>, утвержденной постановлением Правительства Российской Федерации от 25.05.2019 N 662 "Об утверждении методики проведения социологических исследований в целях оценки уровня коррупции в субъектах Российской Федерации", в целях оценки уровня коррупции в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ОГКУ "Дом прав человека в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5.1.10.</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Размещение материалов социологических исследований по вопросам оценки уровня коррупции в Ульяновской области на странице официального сайта Губернатора и Правительства Ульяновской области в информационно-телекоммуникационной сети "Интернет"</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Не позднее 30 дней со дня завершения подготовки отчета о результатах проведенных социологических исследований</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5.1.11.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Организация проведения мониторинга уровня коррупции в Ульяновской области с применением прикладной многофакторной программы проведения ежегодного мониторинга уровня коррупции с использованием сведений, представленных правоохранительными органами по Ульяновской области и органами государственной статистики по Ульяновской области, и результатов социологических исследований</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5.1.12.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Размещение итогов мониторинга реализации мер по повышению эффективности противодействия коррупции, принимаемых государственными органами других субъектов Российской Федерации, мониторинга уровня коррупции в Ульяновской области на странице официального сайта Губернатора и Правительства Ульяновской области в информационно-телекоммуникационной сети "Интернет"</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Не позднее 10-го дня после подведения итогов мониторинга</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5.1.13.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мониторинга вовлеченности представителей институтов гражданского общества и субъектов общественного контроля в реализацию на территории Ульяновской области единой государственной политики в области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5.1.14.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мониторинга участия лиц, замещающих государственные должности Ульяновской области, государственных гражданских служащих, а также лиц, замещающих муниципальные должности, и муниципальных служащих в управлении коммерческими и некоммерческими организациями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1 августа 2024 года</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5.1.15.</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мониторинга выпусков (выходов в эфир, обновлений) средств массовой информации в целях выявления материалов по вопросам противодействия коррупции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Управление информационной политики администрации Губернатора Ульяновской области, ИО, ОМСУ (по согласованию), 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Постоянно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outlineLvl w:val="3"/>
              <w:rPr>
                <w:rFonts w:ascii="PT Astra Serif" w:hAnsi="PT Astra Serif"/>
                <w:sz w:val="28"/>
                <w:szCs w:val="28"/>
              </w:rPr>
            </w:pPr>
            <w:r w:rsidRPr="002D6009">
              <w:rPr>
                <w:rFonts w:ascii="PT Astra Serif" w:hAnsi="PT Astra Serif"/>
                <w:sz w:val="28"/>
                <w:szCs w:val="28"/>
              </w:rPr>
              <w:t>5.2.</w:t>
            </w:r>
          </w:p>
        </w:tc>
        <w:tc>
          <w:tcPr>
            <w:tcW w:w="12613" w:type="dxa"/>
            <w:gridSpan w:val="11"/>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 xml:space="preserve">Задача 5.2. Обобщение и учет информации о реализации мероприятий областной </w:t>
            </w:r>
            <w:hyperlink r:id="rId85">
              <w:r w:rsidRPr="002D6009">
                <w:rPr>
                  <w:rFonts w:ascii="PT Astra Serif" w:hAnsi="PT Astra Serif"/>
                  <w:color w:val="0000FF"/>
                  <w:sz w:val="28"/>
                  <w:szCs w:val="28"/>
                </w:rPr>
                <w:t>программы</w:t>
              </w:r>
            </w:hyperlink>
            <w:r w:rsidRPr="002D6009">
              <w:rPr>
                <w:rFonts w:ascii="PT Astra Serif" w:hAnsi="PT Astra Serif"/>
                <w:sz w:val="28"/>
                <w:szCs w:val="28"/>
              </w:rPr>
              <w:t xml:space="preserve"> "Противодействие коррупции в Ульяновской области" (далее - Программа)</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5.2.1.</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Представление в профильное управление администрации Губернатора Ульяновской области отчетов о реализации Программы</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 до 5-го числа месяца, следующего за отчетным кварталом</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5.2.2.</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Проведение анализа хода реализации Программы</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 до 25-го числа месяца, следующего за отчетным кварталом</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5.2.3.</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Анализ эффективности реализации ведомственных и муниципальных программ противодействия коррупции на заседаниях межведомственных комиссий по вопросам противодействия коррупции, комиссий (рабочих групп) по вопросам противодействия коррупции и направление отчета об их реализации в профильное управление администрации Губернатора Ульяновской области</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Ежеквартально до 20-го числа месяца, следующего за отчетным кварталом</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993"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5.2.4.</w:t>
            </w:r>
          </w:p>
        </w:tc>
        <w:tc>
          <w:tcPr>
            <w:tcW w:w="2494"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Подготовка сводного отчета о результатах участия государственных органов Ульяновской области в проведении единой государственной политики в области противодействия коррупции за прошедший календарный год и представление его Губернатору Ульяновской области, в Законодательное Собрание Ульяновской области, Общественную палату Ульяновской области с одновременным размещением на странице официального сайта Губернатора и Правительства Ульяновской области в информационно-телекоммуникационной сети "Интернет"</w:t>
            </w:r>
          </w:p>
        </w:tc>
        <w:tc>
          <w:tcPr>
            <w:tcW w:w="2778"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ИО</w:t>
            </w:r>
          </w:p>
        </w:tc>
        <w:tc>
          <w:tcPr>
            <w:tcW w:w="1332"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Ежегодно до 1 апреля</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r>
      <w:tr w:rsidR="002D6009" w:rsidRPr="002D6009">
        <w:tc>
          <w:tcPr>
            <w:tcW w:w="7597" w:type="dxa"/>
            <w:gridSpan w:val="4"/>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Итого</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980,0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980,0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930,0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980,0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980,0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980,0</w:t>
            </w:r>
          </w:p>
        </w:tc>
        <w:tc>
          <w:tcPr>
            <w:tcW w:w="737"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980,0</w:t>
            </w:r>
          </w:p>
        </w:tc>
        <w:tc>
          <w:tcPr>
            <w:tcW w:w="850"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6810,0</w:t>
            </w:r>
          </w:p>
        </w:tc>
      </w:tr>
    </w:tbl>
    <w:p w:rsidR="002D6009" w:rsidRPr="002D6009" w:rsidRDefault="002D6009">
      <w:pPr>
        <w:pStyle w:val="ConsPlusNormal"/>
        <w:rPr>
          <w:rFonts w:ascii="PT Astra Serif" w:hAnsi="PT Astra Serif"/>
          <w:sz w:val="28"/>
          <w:szCs w:val="28"/>
        </w:rPr>
        <w:sectPr w:rsidR="002D6009" w:rsidRPr="002D6009">
          <w:pgSz w:w="16838" w:h="11905" w:orient="landscape"/>
          <w:pgMar w:top="1701" w:right="1134" w:bottom="850" w:left="1134" w:header="0" w:footer="0" w:gutter="0"/>
          <w:cols w:space="720"/>
          <w:titlePg/>
        </w:sect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right"/>
        <w:outlineLvl w:val="1"/>
        <w:rPr>
          <w:rFonts w:ascii="PT Astra Serif" w:hAnsi="PT Astra Serif"/>
          <w:sz w:val="28"/>
          <w:szCs w:val="28"/>
        </w:rPr>
      </w:pPr>
      <w:r w:rsidRPr="002D6009">
        <w:rPr>
          <w:rFonts w:ascii="PT Astra Serif" w:hAnsi="PT Astra Serif"/>
          <w:sz w:val="28"/>
          <w:szCs w:val="28"/>
        </w:rPr>
        <w:t>Приложение N 2</w:t>
      </w:r>
    </w:p>
    <w:p w:rsidR="002D6009" w:rsidRPr="002D6009" w:rsidRDefault="002D6009">
      <w:pPr>
        <w:pStyle w:val="ConsPlusNormal"/>
        <w:jc w:val="right"/>
        <w:rPr>
          <w:rFonts w:ascii="PT Astra Serif" w:hAnsi="PT Astra Serif"/>
          <w:sz w:val="28"/>
          <w:szCs w:val="28"/>
        </w:rPr>
      </w:pPr>
      <w:r w:rsidRPr="002D6009">
        <w:rPr>
          <w:rFonts w:ascii="PT Astra Serif" w:hAnsi="PT Astra Serif"/>
          <w:sz w:val="28"/>
          <w:szCs w:val="28"/>
        </w:rPr>
        <w:t>к Программе</w:t>
      </w: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Title"/>
        <w:jc w:val="center"/>
        <w:rPr>
          <w:rFonts w:ascii="PT Astra Serif" w:hAnsi="PT Astra Serif"/>
          <w:sz w:val="28"/>
          <w:szCs w:val="28"/>
        </w:rPr>
      </w:pPr>
      <w:bookmarkStart w:id="3" w:name="P2161"/>
      <w:bookmarkEnd w:id="3"/>
      <w:r w:rsidRPr="002D6009">
        <w:rPr>
          <w:rFonts w:ascii="PT Astra Serif" w:hAnsi="PT Astra Serif"/>
          <w:sz w:val="28"/>
          <w:szCs w:val="28"/>
        </w:rPr>
        <w:t>ПОКАЗАТЕЛИ ЭФФЕКТИВНОСТИ</w:t>
      </w:r>
    </w:p>
    <w:p w:rsidR="002D6009" w:rsidRPr="002D6009" w:rsidRDefault="002D6009">
      <w:pPr>
        <w:pStyle w:val="ConsPlusTitle"/>
        <w:jc w:val="center"/>
        <w:rPr>
          <w:rFonts w:ascii="PT Astra Serif" w:hAnsi="PT Astra Serif"/>
          <w:sz w:val="28"/>
          <w:szCs w:val="28"/>
        </w:rPr>
      </w:pPr>
      <w:r w:rsidRPr="002D6009">
        <w:rPr>
          <w:rFonts w:ascii="PT Astra Serif" w:hAnsi="PT Astra Serif"/>
          <w:sz w:val="28"/>
          <w:szCs w:val="28"/>
        </w:rPr>
        <w:t>РЕАЛИЗАЦИИ ОБЛАСТНОЙ ПРОГРАММЫ</w:t>
      </w:r>
    </w:p>
    <w:p w:rsidR="002D6009" w:rsidRPr="002D6009" w:rsidRDefault="002D6009">
      <w:pPr>
        <w:pStyle w:val="ConsPlusTitle"/>
        <w:jc w:val="center"/>
        <w:rPr>
          <w:rFonts w:ascii="PT Astra Serif" w:hAnsi="PT Astra Serif"/>
          <w:sz w:val="28"/>
          <w:szCs w:val="28"/>
        </w:rPr>
      </w:pPr>
      <w:r w:rsidRPr="002D6009">
        <w:rPr>
          <w:rFonts w:ascii="PT Astra Serif" w:hAnsi="PT Astra Serif"/>
          <w:sz w:val="28"/>
          <w:szCs w:val="28"/>
        </w:rPr>
        <w:t>"ПРОТИВОДЕЙСТВИЕ КОРРУПЦИИ В УЛЬЯНОВСКОЙ ОБЛАСТИ"</w:t>
      </w:r>
    </w:p>
    <w:p w:rsidR="002D6009" w:rsidRPr="002D6009" w:rsidRDefault="002D6009">
      <w:pPr>
        <w:pStyle w:val="ConsPlusNormal"/>
        <w:spacing w:after="1"/>
        <w:rPr>
          <w:rFonts w:ascii="PT Astra Serif" w:hAnsi="PT Astra Serif"/>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2D6009" w:rsidRPr="002D60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Список изменяющих документов</w:t>
            </w:r>
          </w:p>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 xml:space="preserve">(в ред. </w:t>
            </w:r>
            <w:hyperlink r:id="rId86">
              <w:r w:rsidRPr="002D6009">
                <w:rPr>
                  <w:rFonts w:ascii="PT Astra Serif" w:hAnsi="PT Astra Serif"/>
                  <w:color w:val="0000FF"/>
                  <w:sz w:val="28"/>
                  <w:szCs w:val="28"/>
                </w:rPr>
                <w:t>постановления</w:t>
              </w:r>
            </w:hyperlink>
            <w:r w:rsidRPr="002D6009">
              <w:rPr>
                <w:rFonts w:ascii="PT Astra Serif" w:hAnsi="PT Astra Serif"/>
                <w:color w:val="392C69"/>
                <w:sz w:val="28"/>
                <w:szCs w:val="28"/>
              </w:rPr>
              <w:t xml:space="preserve"> Правительства Ульяновской области</w:t>
            </w:r>
          </w:p>
          <w:p w:rsidR="002D6009" w:rsidRPr="002D6009" w:rsidRDefault="002D6009">
            <w:pPr>
              <w:pStyle w:val="ConsPlusNormal"/>
              <w:jc w:val="center"/>
              <w:rPr>
                <w:rFonts w:ascii="PT Astra Serif" w:hAnsi="PT Astra Serif"/>
                <w:sz w:val="28"/>
                <w:szCs w:val="28"/>
              </w:rPr>
            </w:pPr>
            <w:r w:rsidRPr="002D6009">
              <w:rPr>
                <w:rFonts w:ascii="PT Astra Serif" w:hAnsi="PT Astra Serif"/>
                <w:color w:val="392C69"/>
                <w:sz w:val="28"/>
                <w:szCs w:val="28"/>
              </w:rPr>
              <w:t>от 08.12.2025 N 696-П)</w:t>
            </w:r>
          </w:p>
        </w:tc>
        <w:tc>
          <w:tcPr>
            <w:tcW w:w="113" w:type="dxa"/>
            <w:tcBorders>
              <w:top w:val="nil"/>
              <w:left w:val="nil"/>
              <w:bottom w:val="nil"/>
              <w:right w:val="nil"/>
            </w:tcBorders>
            <w:shd w:val="clear" w:color="auto" w:fill="F4F3F8"/>
            <w:tcMar>
              <w:top w:w="0" w:type="dxa"/>
              <w:left w:w="0" w:type="dxa"/>
              <w:bottom w:w="0" w:type="dxa"/>
              <w:right w:w="0" w:type="dxa"/>
            </w:tcMar>
          </w:tcPr>
          <w:p w:rsidR="002D6009" w:rsidRPr="002D6009" w:rsidRDefault="002D6009">
            <w:pPr>
              <w:pStyle w:val="ConsPlusNormal"/>
              <w:rPr>
                <w:rFonts w:ascii="PT Astra Serif" w:hAnsi="PT Astra Serif"/>
                <w:sz w:val="28"/>
                <w:szCs w:val="28"/>
              </w:rPr>
            </w:pPr>
          </w:p>
        </w:tc>
      </w:tr>
    </w:tbl>
    <w:p w:rsidR="002D6009" w:rsidRPr="002D6009" w:rsidRDefault="002D6009">
      <w:pPr>
        <w:pStyle w:val="ConsPlusNormal"/>
        <w:jc w:val="both"/>
        <w:rPr>
          <w:rFonts w:ascii="PT Astra Serif" w:hAnsi="PT Astra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70"/>
        <w:gridCol w:w="1197"/>
        <w:gridCol w:w="1201"/>
        <w:gridCol w:w="478"/>
        <w:gridCol w:w="478"/>
        <w:gridCol w:w="478"/>
        <w:gridCol w:w="478"/>
        <w:gridCol w:w="478"/>
        <w:gridCol w:w="478"/>
        <w:gridCol w:w="478"/>
        <w:gridCol w:w="478"/>
        <w:gridCol w:w="478"/>
        <w:gridCol w:w="478"/>
        <w:gridCol w:w="477"/>
        <w:gridCol w:w="477"/>
        <w:gridCol w:w="477"/>
        <w:gridCol w:w="477"/>
        <w:gridCol w:w="477"/>
        <w:gridCol w:w="477"/>
        <w:gridCol w:w="477"/>
        <w:gridCol w:w="477"/>
        <w:gridCol w:w="477"/>
        <w:gridCol w:w="477"/>
        <w:gridCol w:w="477"/>
        <w:gridCol w:w="477"/>
        <w:gridCol w:w="477"/>
        <w:gridCol w:w="477"/>
        <w:gridCol w:w="477"/>
        <w:gridCol w:w="477"/>
        <w:gridCol w:w="477"/>
        <w:gridCol w:w="477"/>
      </w:tblGrid>
      <w:tr w:rsidR="002D6009" w:rsidRPr="002D6009">
        <w:tc>
          <w:tcPr>
            <w:tcW w:w="568" w:type="dxa"/>
            <w:vMerge w:val="restart"/>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N п/п</w:t>
            </w:r>
          </w:p>
        </w:tc>
        <w:tc>
          <w:tcPr>
            <w:tcW w:w="2323" w:type="dxa"/>
            <w:vMerge w:val="restart"/>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Показатели эффективности реализации областной программы "Противодействие коррупции в Ульяновской области"</w:t>
            </w:r>
          </w:p>
        </w:tc>
        <w:tc>
          <w:tcPr>
            <w:tcW w:w="2323" w:type="dxa"/>
            <w:vMerge w:val="restart"/>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Ответственный за предоставление значения показателя</w:t>
            </w:r>
          </w:p>
        </w:tc>
        <w:tc>
          <w:tcPr>
            <w:tcW w:w="2324" w:type="dxa"/>
            <w:gridSpan w:val="4"/>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2022 год</w:t>
            </w:r>
          </w:p>
        </w:tc>
        <w:tc>
          <w:tcPr>
            <w:tcW w:w="2324" w:type="dxa"/>
            <w:gridSpan w:val="4"/>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2023 год</w:t>
            </w:r>
          </w:p>
        </w:tc>
        <w:tc>
          <w:tcPr>
            <w:tcW w:w="2324" w:type="dxa"/>
            <w:gridSpan w:val="4"/>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2024 год</w:t>
            </w:r>
          </w:p>
        </w:tc>
        <w:tc>
          <w:tcPr>
            <w:tcW w:w="2324" w:type="dxa"/>
            <w:gridSpan w:val="4"/>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2025 год</w:t>
            </w:r>
          </w:p>
        </w:tc>
        <w:tc>
          <w:tcPr>
            <w:tcW w:w="2324" w:type="dxa"/>
            <w:gridSpan w:val="4"/>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2026 год</w:t>
            </w:r>
          </w:p>
        </w:tc>
        <w:tc>
          <w:tcPr>
            <w:tcW w:w="2324" w:type="dxa"/>
            <w:gridSpan w:val="4"/>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2027 год</w:t>
            </w:r>
          </w:p>
        </w:tc>
        <w:tc>
          <w:tcPr>
            <w:tcW w:w="2328" w:type="dxa"/>
            <w:gridSpan w:val="4"/>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2028 год</w:t>
            </w:r>
          </w:p>
        </w:tc>
      </w:tr>
      <w:tr w:rsidR="002D6009" w:rsidRPr="002D6009">
        <w:tc>
          <w:tcPr>
            <w:tcW w:w="0" w:type="auto"/>
            <w:vMerge/>
          </w:tcPr>
          <w:p w:rsidR="002D6009" w:rsidRPr="002D6009" w:rsidRDefault="002D6009">
            <w:pPr>
              <w:pStyle w:val="ConsPlusNormal"/>
              <w:rPr>
                <w:rFonts w:ascii="PT Astra Serif" w:hAnsi="PT Astra Serif"/>
                <w:sz w:val="28"/>
                <w:szCs w:val="28"/>
              </w:rPr>
            </w:pPr>
          </w:p>
        </w:tc>
        <w:tc>
          <w:tcPr>
            <w:tcW w:w="0" w:type="auto"/>
            <w:vMerge/>
          </w:tcPr>
          <w:p w:rsidR="002D6009" w:rsidRPr="002D6009" w:rsidRDefault="002D6009">
            <w:pPr>
              <w:pStyle w:val="ConsPlusNormal"/>
              <w:rPr>
                <w:rFonts w:ascii="PT Astra Serif" w:hAnsi="PT Astra Serif"/>
                <w:sz w:val="28"/>
                <w:szCs w:val="28"/>
              </w:rPr>
            </w:pPr>
          </w:p>
        </w:tc>
        <w:tc>
          <w:tcPr>
            <w:tcW w:w="0" w:type="auto"/>
            <w:vMerge/>
          </w:tcPr>
          <w:p w:rsidR="002D6009" w:rsidRPr="002D6009" w:rsidRDefault="002D6009">
            <w:pPr>
              <w:pStyle w:val="ConsPlusNormal"/>
              <w:rPr>
                <w:rFonts w:ascii="PT Astra Serif" w:hAnsi="PT Astra Serif"/>
                <w:sz w:val="28"/>
                <w:szCs w:val="28"/>
              </w:rPr>
            </w:pP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IV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IV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IV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IV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IV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IV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 квартал</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III квартал</w:t>
            </w:r>
          </w:p>
        </w:tc>
        <w:tc>
          <w:tcPr>
            <w:tcW w:w="585"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IV квартал</w:t>
            </w:r>
          </w:p>
        </w:tc>
      </w:tr>
      <w:tr w:rsidR="002D6009" w:rsidRPr="002D6009">
        <w:tc>
          <w:tcPr>
            <w:tcW w:w="568"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w:t>
            </w:r>
          </w:p>
        </w:tc>
        <w:tc>
          <w:tcPr>
            <w:tcW w:w="2323"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w:t>
            </w:r>
          </w:p>
        </w:tc>
        <w:tc>
          <w:tcPr>
            <w:tcW w:w="2323"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7</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8</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13</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14</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15</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16</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17</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18</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19</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20</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21</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22</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24</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26</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27</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28</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w:t>
            </w:r>
          </w:p>
        </w:tc>
        <w:tc>
          <w:tcPr>
            <w:tcW w:w="581"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30</w:t>
            </w:r>
          </w:p>
        </w:tc>
        <w:tc>
          <w:tcPr>
            <w:tcW w:w="585" w:type="dxa"/>
            <w:vAlign w:val="center"/>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31</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доли жителей Ульяновской области, считающих, что уровень коррупции в регионе за год стал меньше, в общем числе опрошенных (по данным социологических исследований),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ОГКУ "Дом прав человека в Ульяновской области"</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13</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14</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5"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15</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доли жителей Ульяновской области, осуждающих людей, дающих или берущих взятки, в общем числе опрошенных (по данным социологических исследований),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ОГКУ "Дом прав человека в Ульяновской области"</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47</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48</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49</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49</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5"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50</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доли жителей Ульяновской области, которым не приходилось выплачивать неофициально денежные суммы должностному лицу, в общем числе опрошенных (по данным социологических исследований),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ОГКУ "Дом прав человека в Ульяновской области"</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72</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74</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76</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78</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79</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79</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5"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80</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4.</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доли жителей Ульяновской области, имеющих достаточный объем информации о мерах по борьбе с коррупцией в Ульяновской области, в общем числе опрошенных (по данным социологических исследований),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ОГКУ "Дом прав человека в Ульяновской области"</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61</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63</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66</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67</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67</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5"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68</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Уменьшение доли проектов нормативных правовых актов Ульяновской области, в которых по итогам антикоррупционной экспертизы были выявлены коррупциогенные факторы, в общем количестве проектов нормативных правовых актов Ульяновской области,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Исполнительные органы Ульяновской области (далее - ИО)</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w:t>
            </w:r>
          </w:p>
        </w:tc>
        <w:tc>
          <w:tcPr>
            <w:tcW w:w="585"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5</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6.</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общего количества информационно-аналитических материалов и публикаций на тему коррупции и противодействия коррупции, опубликованных в средствах массовой информации, распространяемых на территории Ульяновской области, в социальных сетях и мессенджерах, единиц</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Управление информационной политики администрации Губернатора Ульяновской области, ИО, ОМСУ (по согласованию)</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235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240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245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260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265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270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270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275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275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280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280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285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285</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c>
          <w:tcPr>
            <w:tcW w:w="585"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290</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7.</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доли профессиональных образовательных организаций, находящихся на территории Ульяновской области, внедривших элементы антикоррупционного воспитания и образования, в общем количестве таких организаций,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просвещения и воспитания Ульяновской области</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1"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585"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8.</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Уменьшение доли конкурентных закупок товаров, работ, услуг, жалобы по которым признаны обоснованными (доля обоснованных жалоб),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 российские организации, осуществляющие образовательную деятельность на территории Ульяновской области по образовательным программам высшего образования (по согласованию), Ульяновское региональное отделение Общероссийской общественной организации "Ассоциация юристов России" (по согласованию)</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Не более 3,2</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Не более 3,1</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Не более 3</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Не более 2,9</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Не более 2,9</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Не более 2,9</w:t>
            </w:r>
          </w:p>
        </w:tc>
        <w:tc>
          <w:tcPr>
            <w:tcW w:w="2328"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Не более 2.9</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9.</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удельного веса закупок товаров, работ, услуг, осуществленных у субъектов малого предпринимательства, социально ориентированных некоммерческих организаций,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Агентство государственных закупок Ульяновской области</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Более 28</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Более 29</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Более 30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Более 30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Более 30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Более 30</w:t>
            </w:r>
          </w:p>
        </w:tc>
        <w:tc>
          <w:tcPr>
            <w:tcW w:w="2328"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Более 30</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количества мероприятий антикоррупционной направленности, проводимых в Ульяновской области с участием общественных объединений, единиц</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ИО, ОМСУ (по согласованию), российские организации, осуществляющие образовательную деятельность на территории Ульяновской области по образовательным программам высшего образования (по согласованию)</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1100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1200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1210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1220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1220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1220</w:t>
            </w:r>
          </w:p>
        </w:tc>
        <w:tc>
          <w:tcPr>
            <w:tcW w:w="2328"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1220</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11.</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доли родителей (иных законных представителей) детей дошкольного и школьного возраста, получивших памятки о действиях в случаях принуждения их организациями, осуществляющими образовательную деятельность, в той или иной форме к осуществлению платежей, не предусмотренных законодательством Российской Федерации, в общей численности таких родителей,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Министерство просвещения и воспитания Ульяновской области, ОМСУ (по согласованию)</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c>
          <w:tcPr>
            <w:tcW w:w="2328"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100</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12.</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количества мероприятий, направленных на повышение престижа государственной гражданской службы и муниципальной службы, единиц</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Профильное управление администрации Губернатора Ульяновской области, управление по вопросам государственной службы и кадров администрации Губернатора Ульяновской области, ИО, ОМСУ (по согласованию)</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250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300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320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340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340</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340</w:t>
            </w:r>
          </w:p>
        </w:tc>
        <w:tc>
          <w:tcPr>
            <w:tcW w:w="2328"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340</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13.</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Увеличение доли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и муниципальных услуг, в общей численности жителей Ульяновской области,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Областное государственное казенное учреждение "Корпорация развития интернет-технологий - многофункциональный центр предоставления государственных и муниципальных услуг в Ульяновской области"</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96</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97</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97</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97</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97</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97</w:t>
            </w:r>
          </w:p>
        </w:tc>
        <w:tc>
          <w:tcPr>
            <w:tcW w:w="2328"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97</w:t>
            </w:r>
          </w:p>
        </w:tc>
      </w:tr>
      <w:tr w:rsidR="002D6009" w:rsidRPr="002D6009">
        <w:tc>
          <w:tcPr>
            <w:tcW w:w="568" w:type="dxa"/>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14.</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Повышение уровня удовлетворенности граждан качеством предоставления государственных и муниципальных услуг, предоставляемых ИО и ОМСУ в многофункциональных центрах предоставления государственных и муниципальных услуг, процентов</w:t>
            </w:r>
          </w:p>
        </w:tc>
        <w:tc>
          <w:tcPr>
            <w:tcW w:w="2323" w:type="dxa"/>
          </w:tcPr>
          <w:p w:rsidR="002D6009" w:rsidRPr="002D6009" w:rsidRDefault="002D6009">
            <w:pPr>
              <w:pStyle w:val="ConsPlusNormal"/>
              <w:jc w:val="both"/>
              <w:rPr>
                <w:rFonts w:ascii="PT Astra Serif" w:hAnsi="PT Astra Serif"/>
                <w:sz w:val="28"/>
                <w:szCs w:val="28"/>
              </w:rPr>
            </w:pPr>
            <w:r w:rsidRPr="002D6009">
              <w:rPr>
                <w:rFonts w:ascii="PT Astra Serif" w:hAnsi="PT Astra Serif"/>
                <w:sz w:val="28"/>
                <w:szCs w:val="28"/>
              </w:rPr>
              <w:t>Областное государственное казенное учреждение "Корпорация развития интернет технологий - многофункциональный центр предоставления государственных и муниципальных услуг в Ульяновской области"</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96</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97</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97</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98</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98</w:t>
            </w:r>
          </w:p>
        </w:tc>
        <w:tc>
          <w:tcPr>
            <w:tcW w:w="2324"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98</w:t>
            </w:r>
          </w:p>
        </w:tc>
        <w:tc>
          <w:tcPr>
            <w:tcW w:w="2328" w:type="dxa"/>
            <w:gridSpan w:val="4"/>
          </w:tcPr>
          <w:p w:rsidR="002D6009" w:rsidRPr="002D6009" w:rsidRDefault="002D6009">
            <w:pPr>
              <w:pStyle w:val="ConsPlusNormal"/>
              <w:jc w:val="center"/>
              <w:rPr>
                <w:rFonts w:ascii="PT Astra Serif" w:hAnsi="PT Astra Serif"/>
                <w:sz w:val="28"/>
                <w:szCs w:val="28"/>
              </w:rPr>
            </w:pPr>
            <w:r w:rsidRPr="002D6009">
              <w:rPr>
                <w:rFonts w:ascii="PT Astra Serif" w:hAnsi="PT Astra Serif"/>
                <w:sz w:val="28"/>
                <w:szCs w:val="28"/>
              </w:rPr>
              <w:t>До 98</w:t>
            </w:r>
          </w:p>
        </w:tc>
      </w:tr>
    </w:tbl>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jc w:val="both"/>
        <w:rPr>
          <w:rFonts w:ascii="PT Astra Serif" w:hAnsi="PT Astra Serif"/>
          <w:sz w:val="28"/>
          <w:szCs w:val="28"/>
        </w:rPr>
      </w:pPr>
    </w:p>
    <w:p w:rsidR="002D6009" w:rsidRPr="002D6009" w:rsidRDefault="002D6009">
      <w:pPr>
        <w:pStyle w:val="ConsPlusNormal"/>
        <w:pBdr>
          <w:bottom w:val="single" w:sz="6" w:space="0" w:color="auto"/>
        </w:pBdr>
        <w:spacing w:before="100" w:after="100"/>
        <w:jc w:val="both"/>
        <w:rPr>
          <w:rFonts w:ascii="PT Astra Serif" w:hAnsi="PT Astra Serif"/>
          <w:sz w:val="28"/>
          <w:szCs w:val="28"/>
        </w:rPr>
      </w:pPr>
    </w:p>
    <w:p w:rsidR="00A17A1D" w:rsidRPr="002D6009" w:rsidRDefault="00A17A1D">
      <w:pPr>
        <w:rPr>
          <w:rFonts w:ascii="PT Astra Serif" w:hAnsi="PT Astra Serif"/>
          <w:sz w:val="28"/>
          <w:szCs w:val="28"/>
        </w:rPr>
      </w:pPr>
    </w:p>
    <w:sectPr w:rsidR="00A17A1D" w:rsidRPr="002D6009">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009"/>
    <w:rsid w:val="002D6009"/>
    <w:rsid w:val="00A17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D0C823-2285-44AA-9701-DCB40901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60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60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60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D60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D60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D600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D600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D600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6&amp;n=74913&amp;dst=100015" TargetMode="External"/><Relationship Id="rId21" Type="http://schemas.openxmlformats.org/officeDocument/2006/relationships/hyperlink" Target="https://login.consultant.ru/link/?req=doc&amp;base=RLAW076&amp;n=74405&amp;dst=100022" TargetMode="External"/><Relationship Id="rId42" Type="http://schemas.openxmlformats.org/officeDocument/2006/relationships/hyperlink" Target="https://login.consultant.ru/link/?req=doc&amp;base=RLAW076&amp;n=70610" TargetMode="External"/><Relationship Id="rId47" Type="http://schemas.openxmlformats.org/officeDocument/2006/relationships/hyperlink" Target="https://login.consultant.ru/link/?req=doc&amp;base=LAW&amp;n=495181" TargetMode="External"/><Relationship Id="rId63" Type="http://schemas.openxmlformats.org/officeDocument/2006/relationships/hyperlink" Target="https://login.consultant.ru/link/?req=doc&amp;base=RLAW076&amp;n=84099&amp;dst=100019" TargetMode="External"/><Relationship Id="rId68" Type="http://schemas.openxmlformats.org/officeDocument/2006/relationships/hyperlink" Target="https://login.consultant.ru/link/?req=doc&amp;base=RLAW076&amp;n=67718&amp;dst=100019" TargetMode="External"/><Relationship Id="rId84" Type="http://schemas.openxmlformats.org/officeDocument/2006/relationships/hyperlink" Target="https://login.consultant.ru/link/?req=doc&amp;base=LAW&amp;n=325751&amp;dst=100008" TargetMode="External"/><Relationship Id="rId16" Type="http://schemas.openxmlformats.org/officeDocument/2006/relationships/hyperlink" Target="https://login.consultant.ru/link/?req=doc&amp;base=RLAW076&amp;n=55134" TargetMode="External"/><Relationship Id="rId11" Type="http://schemas.openxmlformats.org/officeDocument/2006/relationships/hyperlink" Target="https://login.consultant.ru/link/?req=doc&amp;base=RLAW076&amp;n=70610&amp;dst=100039" TargetMode="External"/><Relationship Id="rId32" Type="http://schemas.openxmlformats.org/officeDocument/2006/relationships/hyperlink" Target="https://login.consultant.ru/link/?req=doc&amp;base=RLAW076&amp;n=78213&amp;dst=100012" TargetMode="External"/><Relationship Id="rId37" Type="http://schemas.openxmlformats.org/officeDocument/2006/relationships/hyperlink" Target="https://login.consultant.ru/link/?req=doc&amp;base=RLAW076&amp;n=78213&amp;dst=100013" TargetMode="External"/><Relationship Id="rId53" Type="http://schemas.openxmlformats.org/officeDocument/2006/relationships/hyperlink" Target="https://login.consultant.ru/link/?req=doc&amp;base=RLAW076&amp;n=72461&amp;dst=100019" TargetMode="External"/><Relationship Id="rId58" Type="http://schemas.openxmlformats.org/officeDocument/2006/relationships/hyperlink" Target="https://login.consultant.ru/link/?req=doc&amp;base=RLAW076&amp;n=84099&amp;dst=100016" TargetMode="External"/><Relationship Id="rId74" Type="http://schemas.openxmlformats.org/officeDocument/2006/relationships/hyperlink" Target="https://login.consultant.ru/link/?req=doc&amp;base=RLAW076&amp;n=67718&amp;dst=100020" TargetMode="External"/><Relationship Id="rId79" Type="http://schemas.openxmlformats.org/officeDocument/2006/relationships/hyperlink" Target="https://login.consultant.ru/link/?req=doc&amp;base=RLAW076&amp;n=78290&amp;dst=100017" TargetMode="External"/><Relationship Id="rId5" Type="http://schemas.openxmlformats.org/officeDocument/2006/relationships/hyperlink" Target="https://login.consultant.ru/link/?req=doc&amp;base=RLAW076&amp;n=67718&amp;dst=100005" TargetMode="External"/><Relationship Id="rId19" Type="http://schemas.openxmlformats.org/officeDocument/2006/relationships/hyperlink" Target="https://login.consultant.ru/link/?req=doc&amp;base=RLAW076&amp;n=67718&amp;dst=100005" TargetMode="External"/><Relationship Id="rId14" Type="http://schemas.openxmlformats.org/officeDocument/2006/relationships/hyperlink" Target="https://login.consultant.ru/link/?req=doc&amp;base=RLAW076&amp;n=50842" TargetMode="External"/><Relationship Id="rId22" Type="http://schemas.openxmlformats.org/officeDocument/2006/relationships/hyperlink" Target="https://login.consultant.ru/link/?req=doc&amp;base=RLAW076&amp;n=76840&amp;dst=100005" TargetMode="External"/><Relationship Id="rId27" Type="http://schemas.openxmlformats.org/officeDocument/2006/relationships/hyperlink" Target="https://login.consultant.ru/link/?req=doc&amp;base=RLAW076&amp;n=78213&amp;dst=100011" TargetMode="External"/><Relationship Id="rId30" Type="http://schemas.openxmlformats.org/officeDocument/2006/relationships/hyperlink" Target="https://login.consultant.ru/link/?req=doc&amp;base=RLAW076&amp;n=67718&amp;dst=100012" TargetMode="External"/><Relationship Id="rId35" Type="http://schemas.openxmlformats.org/officeDocument/2006/relationships/hyperlink" Target="https://login.consultant.ru/link/?req=doc&amp;base=RLAW076&amp;n=72461&amp;dst=100012" TargetMode="External"/><Relationship Id="rId43" Type="http://schemas.openxmlformats.org/officeDocument/2006/relationships/hyperlink" Target="https://login.consultant.ru/link/?req=doc&amp;base=LAW&amp;n=523933" TargetMode="External"/><Relationship Id="rId48" Type="http://schemas.openxmlformats.org/officeDocument/2006/relationships/hyperlink" Target="https://login.consultant.ru/link/?req=doc&amp;base=LAW&amp;n=495181" TargetMode="External"/><Relationship Id="rId56" Type="http://schemas.openxmlformats.org/officeDocument/2006/relationships/hyperlink" Target="https://login.consultant.ru/link/?req=doc&amp;base=RLAW076&amp;n=72461&amp;dst=100020" TargetMode="External"/><Relationship Id="rId64" Type="http://schemas.openxmlformats.org/officeDocument/2006/relationships/hyperlink" Target="https://login.consultant.ru/link/?req=doc&amp;base=RLAW076&amp;n=67718&amp;dst=100017" TargetMode="External"/><Relationship Id="rId69" Type="http://schemas.openxmlformats.org/officeDocument/2006/relationships/hyperlink" Target="https://login.consultant.ru/link/?req=doc&amp;base=RLAW076&amp;n=72461&amp;dst=100025" TargetMode="External"/><Relationship Id="rId77" Type="http://schemas.openxmlformats.org/officeDocument/2006/relationships/hyperlink" Target="https://login.consultant.ru/link/?req=doc&amp;base=RLAW076&amp;n=84099&amp;dst=100023" TargetMode="External"/><Relationship Id="rId8" Type="http://schemas.openxmlformats.org/officeDocument/2006/relationships/hyperlink" Target="https://login.consultant.ru/link/?req=doc&amp;base=RLAW076&amp;n=76840&amp;dst=100005" TargetMode="External"/><Relationship Id="rId51" Type="http://schemas.openxmlformats.org/officeDocument/2006/relationships/hyperlink" Target="https://login.consultant.ru/link/?req=doc&amp;base=RLAW076&amp;n=72461&amp;dst=100017" TargetMode="External"/><Relationship Id="rId72" Type="http://schemas.openxmlformats.org/officeDocument/2006/relationships/hyperlink" Target="https://login.consultant.ru/link/?req=doc&amp;base=RLAW076&amp;n=84099&amp;dst=100022" TargetMode="External"/><Relationship Id="rId80" Type="http://schemas.openxmlformats.org/officeDocument/2006/relationships/hyperlink" Target="https://login.consultant.ru/link/?req=doc&amp;base=LAW&amp;n=523305" TargetMode="External"/><Relationship Id="rId85" Type="http://schemas.openxmlformats.org/officeDocument/2006/relationships/hyperlink" Target="https://login.consultant.ru/link/?req=doc&amp;base=RLAW076&amp;n=78290&amp;dst=100017" TargetMode="External"/><Relationship Id="rId3" Type="http://schemas.openxmlformats.org/officeDocument/2006/relationships/webSettings" Target="webSettings.xml"/><Relationship Id="rId12" Type="http://schemas.openxmlformats.org/officeDocument/2006/relationships/hyperlink" Target="https://login.consultant.ru/link/?req=doc&amp;base=RLAW076&amp;n=60398" TargetMode="External"/><Relationship Id="rId17" Type="http://schemas.openxmlformats.org/officeDocument/2006/relationships/hyperlink" Target="https://login.consultant.ru/link/?req=doc&amp;base=RLAW076&amp;n=57885" TargetMode="External"/><Relationship Id="rId25" Type="http://schemas.openxmlformats.org/officeDocument/2006/relationships/hyperlink" Target="https://login.consultant.ru/link/?req=doc&amp;base=RLAW076&amp;n=70610&amp;dst=100039" TargetMode="External"/><Relationship Id="rId33" Type="http://schemas.openxmlformats.org/officeDocument/2006/relationships/hyperlink" Target="https://login.consultant.ru/link/?req=doc&amp;base=RLAW076&amp;n=84099&amp;dst=100011" TargetMode="External"/><Relationship Id="rId38" Type="http://schemas.openxmlformats.org/officeDocument/2006/relationships/hyperlink" Target="https://login.consultant.ru/link/?req=doc&amp;base=RLAW076&amp;n=84099&amp;dst=100012" TargetMode="External"/><Relationship Id="rId46" Type="http://schemas.openxmlformats.org/officeDocument/2006/relationships/hyperlink" Target="https://login.consultant.ru/link/?req=doc&amp;base=LAW&amp;n=495181" TargetMode="External"/><Relationship Id="rId59" Type="http://schemas.openxmlformats.org/officeDocument/2006/relationships/hyperlink" Target="https://login.consultant.ru/link/?req=doc&amp;base=RLAW076&amp;n=78213&amp;dst=100016" TargetMode="External"/><Relationship Id="rId67" Type="http://schemas.openxmlformats.org/officeDocument/2006/relationships/hyperlink" Target="https://login.consultant.ru/link/?req=doc&amp;base=RLAW076&amp;n=84099&amp;dst=100020" TargetMode="External"/><Relationship Id="rId20" Type="http://schemas.openxmlformats.org/officeDocument/2006/relationships/hyperlink" Target="https://login.consultant.ru/link/?req=doc&amp;base=RLAW076&amp;n=72461&amp;dst=100005" TargetMode="External"/><Relationship Id="rId41" Type="http://schemas.openxmlformats.org/officeDocument/2006/relationships/hyperlink" Target="https://login.consultant.ru/link/?req=doc&amp;base=LAW&amp;n=450733" TargetMode="External"/><Relationship Id="rId54" Type="http://schemas.openxmlformats.org/officeDocument/2006/relationships/hyperlink" Target="https://login.consultant.ru/link/?req=doc&amp;base=RLAW076&amp;n=74405&amp;dst=100023" TargetMode="External"/><Relationship Id="rId62" Type="http://schemas.openxmlformats.org/officeDocument/2006/relationships/hyperlink" Target="https://login.consultant.ru/link/?req=doc&amp;base=RLAW076&amp;n=84099&amp;dst=100018" TargetMode="External"/><Relationship Id="rId70" Type="http://schemas.openxmlformats.org/officeDocument/2006/relationships/hyperlink" Target="https://login.consultant.ru/link/?req=doc&amp;base=RLAW076&amp;n=76840&amp;dst=100012" TargetMode="External"/><Relationship Id="rId75" Type="http://schemas.openxmlformats.org/officeDocument/2006/relationships/hyperlink" Target="https://login.consultant.ru/link/?req=doc&amp;base=RLAW076&amp;n=72461&amp;dst=100026" TargetMode="External"/><Relationship Id="rId83" Type="http://schemas.openxmlformats.org/officeDocument/2006/relationships/hyperlink" Target="https://login.consultant.ru/link/?req=doc&amp;base=LAW&amp;n=523306"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076&amp;n=72461&amp;dst=100005" TargetMode="External"/><Relationship Id="rId15" Type="http://schemas.openxmlformats.org/officeDocument/2006/relationships/hyperlink" Target="https://login.consultant.ru/link/?req=doc&amp;base=RLAW076&amp;n=54188" TargetMode="External"/><Relationship Id="rId23" Type="http://schemas.openxmlformats.org/officeDocument/2006/relationships/hyperlink" Target="https://login.consultant.ru/link/?req=doc&amp;base=RLAW076&amp;n=78213&amp;dst=100005" TargetMode="External"/><Relationship Id="rId28" Type="http://schemas.openxmlformats.org/officeDocument/2006/relationships/hyperlink" Target="https://login.consultant.ru/link/?req=doc&amp;base=RLAW076&amp;n=67718&amp;dst=100011" TargetMode="External"/><Relationship Id="rId36" Type="http://schemas.openxmlformats.org/officeDocument/2006/relationships/hyperlink" Target="https://login.consultant.ru/link/?req=doc&amp;base=RLAW076&amp;n=76840&amp;dst=100010" TargetMode="External"/><Relationship Id="rId49" Type="http://schemas.openxmlformats.org/officeDocument/2006/relationships/hyperlink" Target="https://login.consultant.ru/link/?req=doc&amp;base=RLAW076&amp;n=84099&amp;dst=100014" TargetMode="External"/><Relationship Id="rId57" Type="http://schemas.openxmlformats.org/officeDocument/2006/relationships/hyperlink" Target="https://login.consultant.ru/link/?req=doc&amp;base=RLAW076&amp;n=78213&amp;dst=100014" TargetMode="External"/><Relationship Id="rId10" Type="http://schemas.openxmlformats.org/officeDocument/2006/relationships/hyperlink" Target="https://login.consultant.ru/link/?req=doc&amp;base=RLAW076&amp;n=84099&amp;dst=100005" TargetMode="External"/><Relationship Id="rId31" Type="http://schemas.openxmlformats.org/officeDocument/2006/relationships/hyperlink" Target="https://login.consultant.ru/link/?req=doc&amp;base=RLAW076&amp;n=72461&amp;dst=100011" TargetMode="External"/><Relationship Id="rId44" Type="http://schemas.openxmlformats.org/officeDocument/2006/relationships/hyperlink" Target="https://login.consultant.ru/link/?req=doc&amp;base=RLAW076&amp;n=72461&amp;dst=100015" TargetMode="External"/><Relationship Id="rId52" Type="http://schemas.openxmlformats.org/officeDocument/2006/relationships/hyperlink" Target="https://login.consultant.ru/link/?req=doc&amp;base=RLAW076&amp;n=72461&amp;dst=100018" TargetMode="External"/><Relationship Id="rId60" Type="http://schemas.openxmlformats.org/officeDocument/2006/relationships/hyperlink" Target="https://login.consultant.ru/link/?req=doc&amp;base=RLAW076&amp;n=72461&amp;dst=100021" TargetMode="External"/><Relationship Id="rId65" Type="http://schemas.openxmlformats.org/officeDocument/2006/relationships/hyperlink" Target="https://login.consultant.ru/link/?req=doc&amp;base=RLAW076&amp;n=72461&amp;dst=100023" TargetMode="External"/><Relationship Id="rId73" Type="http://schemas.openxmlformats.org/officeDocument/2006/relationships/hyperlink" Target="https://login.consultant.ru/link/?req=doc&amp;base=RLAW076&amp;n=76840&amp;dst=100013" TargetMode="External"/><Relationship Id="rId78" Type="http://schemas.openxmlformats.org/officeDocument/2006/relationships/hyperlink" Target="https://login.consultant.ru/link/?req=doc&amp;base=RLAW076&amp;n=84099&amp;dst=100025" TargetMode="External"/><Relationship Id="rId81" Type="http://schemas.openxmlformats.org/officeDocument/2006/relationships/hyperlink" Target="https://login.consultant.ru/link/?req=doc&amp;base=LAW&amp;n=523290" TargetMode="External"/><Relationship Id="rId86" Type="http://schemas.openxmlformats.org/officeDocument/2006/relationships/hyperlink" Target="https://login.consultant.ru/link/?req=doc&amp;base=RLAW076&amp;n=84099&amp;dst=10187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78213&amp;dst=100005" TargetMode="External"/><Relationship Id="rId13" Type="http://schemas.openxmlformats.org/officeDocument/2006/relationships/hyperlink" Target="https://login.consultant.ru/link/?req=doc&amp;base=RLAW076&amp;n=49621" TargetMode="External"/><Relationship Id="rId18" Type="http://schemas.openxmlformats.org/officeDocument/2006/relationships/hyperlink" Target="https://login.consultant.ru/link/?req=doc&amp;base=RLAW076&amp;n=60189" TargetMode="External"/><Relationship Id="rId39" Type="http://schemas.openxmlformats.org/officeDocument/2006/relationships/hyperlink" Target="https://login.consultant.ru/link/?req=doc&amp;base=RLAW076&amp;n=70610&amp;dst=100039" TargetMode="External"/><Relationship Id="rId34" Type="http://schemas.openxmlformats.org/officeDocument/2006/relationships/hyperlink" Target="https://login.consultant.ru/link/?req=doc&amp;base=RLAW076&amp;n=67718&amp;dst=100013" TargetMode="External"/><Relationship Id="rId50" Type="http://schemas.openxmlformats.org/officeDocument/2006/relationships/hyperlink" Target="https://login.consultant.ru/link/?req=doc&amp;base=RLAW076&amp;n=72461&amp;dst=100016" TargetMode="External"/><Relationship Id="rId55" Type="http://schemas.openxmlformats.org/officeDocument/2006/relationships/hyperlink" Target="https://login.consultant.ru/link/?req=doc&amp;base=RLAW076&amp;n=67718&amp;dst=100016" TargetMode="External"/><Relationship Id="rId76" Type="http://schemas.openxmlformats.org/officeDocument/2006/relationships/hyperlink" Target="https://login.consultant.ru/link/?req=doc&amp;base=RLAW076&amp;n=78213&amp;dst=100021" TargetMode="External"/><Relationship Id="rId7" Type="http://schemas.openxmlformats.org/officeDocument/2006/relationships/hyperlink" Target="https://login.consultant.ru/link/?req=doc&amp;base=RLAW076&amp;n=74405&amp;dst=100022" TargetMode="External"/><Relationship Id="rId71" Type="http://schemas.openxmlformats.org/officeDocument/2006/relationships/hyperlink" Target="https://login.consultant.ru/link/?req=doc&amp;base=RLAW076&amp;n=78213&amp;dst=100020" TargetMode="External"/><Relationship Id="rId2" Type="http://schemas.openxmlformats.org/officeDocument/2006/relationships/settings" Target="settings.xml"/><Relationship Id="rId29" Type="http://schemas.openxmlformats.org/officeDocument/2006/relationships/hyperlink" Target="https://login.consultant.ru/link/?req=doc&amp;base=RLAW076&amp;n=78213&amp;dst=100011" TargetMode="External"/><Relationship Id="rId24" Type="http://schemas.openxmlformats.org/officeDocument/2006/relationships/hyperlink" Target="https://login.consultant.ru/link/?req=doc&amp;base=RLAW076&amp;n=84099&amp;dst=100005" TargetMode="External"/><Relationship Id="rId40" Type="http://schemas.openxmlformats.org/officeDocument/2006/relationships/hyperlink" Target="https://login.consultant.ru/link/?req=doc&amp;base=RLAW076&amp;n=72461&amp;dst=100013" TargetMode="External"/><Relationship Id="rId45" Type="http://schemas.openxmlformats.org/officeDocument/2006/relationships/hyperlink" Target="https://login.consultant.ru/link/?req=doc&amp;base=RLAW076&amp;n=67718&amp;dst=100015" TargetMode="External"/><Relationship Id="rId66" Type="http://schemas.openxmlformats.org/officeDocument/2006/relationships/hyperlink" Target="https://login.consultant.ru/link/?req=doc&amp;base=RLAW076&amp;n=78213&amp;dst=100018" TargetMode="External"/><Relationship Id="rId87" Type="http://schemas.openxmlformats.org/officeDocument/2006/relationships/fontTable" Target="fontTable.xml"/><Relationship Id="rId61" Type="http://schemas.openxmlformats.org/officeDocument/2006/relationships/hyperlink" Target="https://login.consultant.ru/link/?req=doc&amp;base=RLAW076&amp;n=78213&amp;dst=100017" TargetMode="External"/><Relationship Id="rId82" Type="http://schemas.openxmlformats.org/officeDocument/2006/relationships/hyperlink" Target="https://login.consultant.ru/link/?req=doc&amp;base=LAW&amp;n=510750&amp;dst=1007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111</Pages>
  <Words>18862</Words>
  <Characters>107520</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U142</dc:creator>
  <cp:keywords/>
  <dc:description/>
  <cp:lastModifiedBy>U142</cp:lastModifiedBy>
  <cp:revision>1</cp:revision>
  <dcterms:created xsi:type="dcterms:W3CDTF">2026-02-18T05:52:00Z</dcterms:created>
  <dcterms:modified xsi:type="dcterms:W3CDTF">2026-02-18T05:52:00Z</dcterms:modified>
</cp:coreProperties>
</file>